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006477">
        <w:rPr>
          <w:rFonts w:ascii="Times New Roman" w:eastAsia="Calibri" w:hAnsi="Times New Roman" w:cs="Times New Roman"/>
          <w:b/>
          <w:bCs/>
          <w:sz w:val="24"/>
          <w:szCs w:val="24"/>
        </w:rPr>
        <w:t xml:space="preserve">  </w:t>
      </w:r>
      <w:r w:rsidRPr="00442309">
        <w:rPr>
          <w:rFonts w:ascii="Times New Roman" w:eastAsia="Calibri" w:hAnsi="Times New Roman" w:cs="Times New Roman"/>
          <w:b/>
          <w:bCs/>
          <w:sz w:val="24"/>
          <w:szCs w:val="24"/>
        </w:rPr>
        <w:t xml:space="preserve">Договор № </w:t>
      </w: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участия в долевом строительстве многоквартирного жилого дома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 Кемерово</w:t>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r>
      <w:r w:rsidRPr="00442309">
        <w:rPr>
          <w:rFonts w:ascii="Times New Roman" w:eastAsia="Calibri" w:hAnsi="Times New Roman" w:cs="Times New Roman"/>
          <w:sz w:val="24"/>
          <w:szCs w:val="24"/>
        </w:rPr>
        <w:tab/>
        <w:t xml:space="preserve">    </w:t>
      </w:r>
      <w:r w:rsidRPr="00442309">
        <w:rPr>
          <w:rFonts w:ascii="Times New Roman" w:eastAsia="Calibri" w:hAnsi="Times New Roman" w:cs="Times New Roman"/>
          <w:sz w:val="24"/>
          <w:szCs w:val="24"/>
        </w:rPr>
        <w:tab/>
        <w:t xml:space="preserve">           «____»  _________  2016 г.</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r>
      <w:proofErr w:type="gramStart"/>
      <w:r w:rsidRPr="00442309">
        <w:rPr>
          <w:rFonts w:ascii="Times New Roman" w:eastAsia="Calibri" w:hAnsi="Times New Roman" w:cs="Times New Roman"/>
          <w:b/>
          <w:sz w:val="24"/>
          <w:szCs w:val="24"/>
        </w:rPr>
        <w:t>Общество с ограниченной ответственностью «Партнер»,</w:t>
      </w:r>
      <w:r w:rsidRPr="00442309">
        <w:rPr>
          <w:rFonts w:ascii="Times New Roman" w:eastAsia="Calibri" w:hAnsi="Times New Roman" w:cs="Times New Roman"/>
          <w:sz w:val="24"/>
          <w:szCs w:val="24"/>
        </w:rPr>
        <w:t xml:space="preserve"> именуемое в дальнейшем "Застройщик", в лице директора </w:t>
      </w:r>
      <w:proofErr w:type="spellStart"/>
      <w:r w:rsidRPr="00442309">
        <w:rPr>
          <w:rFonts w:ascii="Times New Roman" w:eastAsia="Calibri" w:hAnsi="Times New Roman" w:cs="Times New Roman"/>
          <w:sz w:val="24"/>
          <w:szCs w:val="24"/>
        </w:rPr>
        <w:t>Клемешова</w:t>
      </w:r>
      <w:proofErr w:type="spellEnd"/>
      <w:r w:rsidRPr="00442309">
        <w:rPr>
          <w:rFonts w:ascii="Times New Roman" w:eastAsia="Calibri" w:hAnsi="Times New Roman" w:cs="Times New Roman"/>
          <w:sz w:val="24"/>
          <w:szCs w:val="24"/>
        </w:rPr>
        <w:t xml:space="preserve"> Константина Олеговича, действующего на основании Устава, с одной стороны, и</w:t>
      </w:r>
      <w:r w:rsidRPr="00442309">
        <w:rPr>
          <w:rFonts w:ascii="Times New Roman" w:eastAsia="Calibri" w:hAnsi="Times New Roman" w:cs="Times New Roman"/>
          <w:b/>
          <w:sz w:val="24"/>
          <w:szCs w:val="24"/>
        </w:rPr>
        <w:t xml:space="preserve">____________________________________________________________________________, </w:t>
      </w:r>
      <w:r w:rsidRPr="00442309">
        <w:rPr>
          <w:rFonts w:ascii="Times New Roman" w:eastAsia="Calibri" w:hAnsi="Times New Roman" w:cs="Times New Roman"/>
          <w:sz w:val="24"/>
          <w:szCs w:val="24"/>
        </w:rPr>
        <w:t>именуемое в дальнейшем «Участник долевого строительства» или «Участник», с  другой стороны, при совместном упоминании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w:t>
      </w:r>
      <w:proofErr w:type="gramEnd"/>
      <w:r w:rsidRPr="00442309">
        <w:rPr>
          <w:rFonts w:ascii="Times New Roman" w:eastAsia="Calibri" w:hAnsi="Times New Roman" w:cs="Times New Roman"/>
          <w:sz w:val="24"/>
          <w:szCs w:val="24"/>
        </w:rPr>
        <w:t xml:space="preserve"> и о внесении изменений в некоторые законодательные акты Российской Федерации» (далее по тексту - Закон 214-ФЗ), заключили настоящий Договор участия в долевом строительстве многоквартирного жилого дома (далее - Договор) о следующем:</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ОСНОВНЫЕ ПОНЯТИЯ И ТЕРМИНЫ</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15"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Земельный участок – земельный участок площадью 3527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с кадастровым номером  42:24:0301014:11630, категория земель -  земли населенного пункта, разрешенное использование – многоэтажная многоквартирная жилая застройка, объекты инженерной инфраструктуры, расположенный по адресу: Кемеровская область, г. Кемерово, Кировский район, ул. Рекордная,35.</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Указанный земельный участок принадлежит Застройщику на праве субаренды на основании  Договора субаренды земельного участка от 22.04.2016г № 93/16.</w:t>
      </w:r>
    </w:p>
    <w:p w:rsidR="00006477" w:rsidRPr="00442309" w:rsidRDefault="00006477" w:rsidP="00006477">
      <w:pPr>
        <w:numPr>
          <w:ilvl w:val="1"/>
          <w:numId w:val="1"/>
        </w:numPr>
        <w:tabs>
          <w:tab w:val="left" w:pos="-142"/>
        </w:tabs>
        <w:spacing w:after="0" w:line="240" w:lineRule="auto"/>
        <w:ind w:left="0" w:firstLine="0"/>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Многоквартирный жилой дом - жилой многоквартирный 9-ти этажный                            2-секционный панельный дом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 (строительный адрес) с привлечением денежных средств Участника долевого строительства.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Основные характеристики Многоквартирного жилого дома: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вид: здание;</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назначение: жилой дом, многоквартирный дом; </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этажность: 9;</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общая площадь многоквартирного жилого дома: 5 370,5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наружные стены: из однослойных керамзитобетонных стеновых панелей толщиной 200мм.;</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поэтажные перекрытия: сборные железобетонные панели из бетона;</w:t>
      </w:r>
    </w:p>
    <w:p w:rsidR="00006477" w:rsidRPr="00442309" w:rsidRDefault="00006477"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класс энерго</w:t>
      </w:r>
      <w:r w:rsidR="00B539DB" w:rsidRPr="00442309">
        <w:rPr>
          <w:rFonts w:ascii="Times New Roman" w:eastAsia="Calibri" w:hAnsi="Times New Roman" w:cs="Times New Roman"/>
          <w:sz w:val="24"/>
          <w:szCs w:val="24"/>
        </w:rPr>
        <w:t>сбережения</w:t>
      </w:r>
      <w:r w:rsidRPr="00442309">
        <w:rPr>
          <w:rFonts w:ascii="Times New Roman" w:eastAsia="Calibri" w:hAnsi="Times New Roman" w:cs="Times New Roman"/>
          <w:sz w:val="24"/>
          <w:szCs w:val="24"/>
        </w:rPr>
        <w:t xml:space="preserve">: </w:t>
      </w:r>
      <w:r w:rsidR="00B539DB" w:rsidRPr="00442309">
        <w:rPr>
          <w:rFonts w:ascii="Times New Roman" w:eastAsia="Calibri" w:hAnsi="Times New Roman" w:cs="Times New Roman"/>
          <w:sz w:val="24"/>
          <w:szCs w:val="24"/>
        </w:rPr>
        <w:t>А++</w:t>
      </w:r>
    </w:p>
    <w:p w:rsidR="00006477" w:rsidRPr="00442309" w:rsidRDefault="00B539DB" w:rsidP="00006477">
      <w:pPr>
        <w:tabs>
          <w:tab w:val="left" w:pos="-142"/>
        </w:tabs>
        <w:spacing w:after="0" w:line="240" w:lineRule="auto"/>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00006477" w:rsidRPr="00442309">
        <w:rPr>
          <w:rFonts w:ascii="Times New Roman" w:eastAsia="Calibri" w:hAnsi="Times New Roman" w:cs="Times New Roman"/>
          <w:sz w:val="24"/>
          <w:szCs w:val="24"/>
        </w:rPr>
        <w:t>сейсмостойкост</w:t>
      </w:r>
      <w:r w:rsidRPr="00442309">
        <w:rPr>
          <w:rFonts w:ascii="Times New Roman" w:eastAsia="Calibri" w:hAnsi="Times New Roman" w:cs="Times New Roman"/>
          <w:sz w:val="24"/>
          <w:szCs w:val="24"/>
        </w:rPr>
        <w:t>ь здания</w:t>
      </w:r>
      <w:r w:rsidR="00006477" w:rsidRPr="00442309">
        <w:rPr>
          <w:rFonts w:ascii="Times New Roman" w:eastAsia="Calibri" w:hAnsi="Times New Roman" w:cs="Times New Roman"/>
          <w:sz w:val="24"/>
          <w:szCs w:val="24"/>
        </w:rPr>
        <w:t xml:space="preserve">: </w:t>
      </w:r>
      <w:r w:rsidR="008A6D3C" w:rsidRPr="00442309">
        <w:rPr>
          <w:rFonts w:ascii="Times New Roman" w:eastAsia="Calibri" w:hAnsi="Times New Roman" w:cs="Times New Roman"/>
          <w:sz w:val="24"/>
          <w:szCs w:val="24"/>
        </w:rPr>
        <w:t>6 баллов.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Объект долевого строительства (Объект, Квартира) – назначение: жилое помещение, вид: квартира, состоящий из ____ комнат,  расположен на ____ этаже, блок-секции № ___,  с предварительным номером ____, общей проектной площадью (без учета балкона) ________ </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балкона_______</w:t>
      </w:r>
      <w:proofErr w:type="spellStart"/>
      <w:r w:rsidRPr="00442309">
        <w:rPr>
          <w:rFonts w:ascii="Times New Roman" w:eastAsia="Calibri" w:hAnsi="Times New Roman" w:cs="Times New Roman"/>
          <w:sz w:val="24"/>
          <w:szCs w:val="24"/>
        </w:rPr>
        <w:t>кв.м</w:t>
      </w:r>
      <w:proofErr w:type="spellEnd"/>
      <w:r w:rsidRPr="00442309">
        <w:rPr>
          <w:rFonts w:ascii="Times New Roman" w:eastAsia="Calibri" w:hAnsi="Times New Roman" w:cs="Times New Roman"/>
          <w:sz w:val="24"/>
          <w:szCs w:val="24"/>
        </w:rPr>
        <w:t>., площадью комнат и помещений вспомогательного использования в жилом помещении, предусмотренной в Приложении № 2 к настоящему Договору, расположенный в Многоквартирном жилом доме.</w:t>
      </w:r>
      <w:proofErr w:type="gramEnd"/>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Квартира создается с привлечением денежных средств Участника и подлежит передаче Участнику с выполненными в ней работами согласно Паспорту отделки квартир (Приложение № 1 к настоящему Договору) и согласно размещению на поэтажном плане Многоквартирного жилого дома (Приложение № 2 к настоящему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Помимо вышеуказанной квартиры Участник приобретает право общей долевой собственности на общее имущество в Многоквартирном жилом доме: помещения общего пользования, то есть помещения, не являющиеся частью квартир и предназначенные для обслуживания более одного помещения в многоквартирном жилом доме, в том числе помещения </w:t>
      </w:r>
      <w:proofErr w:type="spellStart"/>
      <w:r w:rsidRPr="00442309">
        <w:rPr>
          <w:rFonts w:ascii="Times New Roman" w:eastAsia="Calibri" w:hAnsi="Times New Roman" w:cs="Times New Roman"/>
          <w:sz w:val="24"/>
          <w:szCs w:val="24"/>
        </w:rPr>
        <w:t>техподполья</w:t>
      </w:r>
      <w:proofErr w:type="spellEnd"/>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rPr>
        <w:t>электрощитовые</w:t>
      </w:r>
      <w:proofErr w:type="spellEnd"/>
      <w:r w:rsidRPr="00442309">
        <w:rPr>
          <w:rFonts w:ascii="Times New Roman" w:eastAsia="Calibri" w:hAnsi="Times New Roman" w:cs="Times New Roman"/>
          <w:sz w:val="24"/>
          <w:szCs w:val="24"/>
        </w:rPr>
        <w:t xml:space="preserve">, тепловой узел, водомерный узел, лестничные площадки, лестничные марши, кровля, </w:t>
      </w:r>
      <w:proofErr w:type="spellStart"/>
      <w:r w:rsidRPr="00442309">
        <w:rPr>
          <w:rFonts w:ascii="Times New Roman" w:eastAsia="Calibri" w:hAnsi="Times New Roman" w:cs="Times New Roman"/>
          <w:sz w:val="24"/>
          <w:szCs w:val="24"/>
        </w:rPr>
        <w:t>вентшахты</w:t>
      </w:r>
      <w:proofErr w:type="spellEnd"/>
      <w:r w:rsidRPr="00442309">
        <w:rPr>
          <w:rFonts w:ascii="Times New Roman" w:eastAsia="Calibri" w:hAnsi="Times New Roman" w:cs="Times New Roman"/>
          <w:sz w:val="24"/>
          <w:szCs w:val="24"/>
        </w:rPr>
        <w:t>, лифтовые шахты, коммуникации: наружные и внутридомовые сети</w:t>
      </w:r>
      <w:proofErr w:type="gramEnd"/>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sz w:val="24"/>
          <w:szCs w:val="24"/>
        </w:rPr>
        <w:lastRenderedPageBreak/>
        <w:t xml:space="preserve">механическое, электрическое, </w:t>
      </w:r>
      <w:proofErr w:type="spellStart"/>
      <w:r w:rsidRPr="00442309">
        <w:rPr>
          <w:rFonts w:ascii="Times New Roman" w:eastAsia="Calibri" w:hAnsi="Times New Roman" w:cs="Times New Roman"/>
          <w:sz w:val="24"/>
          <w:szCs w:val="24"/>
        </w:rPr>
        <w:t>санитарно</w:t>
      </w:r>
      <w:proofErr w:type="spellEnd"/>
      <w:r w:rsidRPr="00442309">
        <w:rPr>
          <w:rFonts w:ascii="Times New Roman" w:eastAsia="Calibri" w:hAnsi="Times New Roman" w:cs="Times New Roman"/>
          <w:sz w:val="24"/>
          <w:szCs w:val="24"/>
        </w:rPr>
        <w:t xml:space="preserve"> - техническое и иное оборудование, находящееся в доме (за пределами или внутри помещений), обслуживающие более одного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Доля каждого собственника в общем имуществе определяется пропорционально общей площади помещения, приобретаемого в собственность. Фактическая доля будет определена после изготовления технического паспорта дома.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Проектная площадь Квартиры - площадь, определенная в соответствии с проектной документацией на Многоквартирный дом, включающая в себя сумму площадей всех частей квартиры, в том числе площадь помещений вспомогательного использования, без учета площади балкона.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Фактическая площадь Квартиры - сумма площадей всех частей квартиры, в том числе площадь помещений вспомогательного использования, без учета площади балкона, которая определяется по окончании строительства Многоквартирного жилого дома на основании обмеров, проведенных органом технической инвентаризации, и составления технического паспорта на Многоквартирный жилой дом и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Общая приведенная площадь Квартиры – сумма проектной площади Квартиры и площади балкона с понижающим коэффициентом, установленным федеральным органом исполнительной власти, осуществляющим государственное регулирование в области долевого строительства многоквартирных домов и (или) иных объектов недвижимости в соответствии с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Застройщик - юридическое лицо, имеющее на праве собственности, аренды или субаренды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Многоквартирного жилого дома на Земельном участке на основании полученного разрешения на строительство. Информация о Застройщике содержится в проектной декларации. Изменение данных Застройщика не влияет на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орон по настоящему Договору и на действительность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Разрешение на ввод Многоквартирного жилого дома в эксплуатацию - документ, удостоверяющий выполнение строительства Многоквартирного жилого дома в полном объеме в соответствии с разрешением на строительство, соответствие построенного Многоквартирного жилого  дома градостроительному плану земельного участка и проектной документации.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Цена договора - размер денежных средств, подлежащих уплате Участником долевого строительства Застройщику в рамках целевого финансирования для строительства (создания) Объекта долевого строительства.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Цена договора определяется как произведение </w:t>
      </w:r>
      <w:proofErr w:type="gramStart"/>
      <w:r w:rsidRPr="00442309">
        <w:rPr>
          <w:rFonts w:ascii="Times New Roman" w:eastAsia="Calibri" w:hAnsi="Times New Roman" w:cs="Times New Roman"/>
          <w:sz w:val="24"/>
          <w:szCs w:val="24"/>
        </w:rPr>
        <w:t>цены единицы общей приведенной площади Объекта долевого строительства</w:t>
      </w:r>
      <w:proofErr w:type="gramEnd"/>
      <w:r w:rsidRPr="00442309">
        <w:rPr>
          <w:rFonts w:ascii="Times New Roman" w:eastAsia="Calibri" w:hAnsi="Times New Roman" w:cs="Times New Roman"/>
          <w:sz w:val="24"/>
          <w:szCs w:val="24"/>
        </w:rPr>
        <w:t xml:space="preserve"> и общей приведенной площади такого Объекта долевого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Уведомление - оформленное в письменном виде извещение Стороны о пожелании осуществления изменений и дополнений в Договор. Надлежащим </w:t>
      </w:r>
      <w:proofErr w:type="gramStart"/>
      <w:r w:rsidRPr="00442309">
        <w:rPr>
          <w:rFonts w:ascii="Times New Roman" w:eastAsia="Calibri" w:hAnsi="Times New Roman" w:cs="Times New Roman"/>
          <w:sz w:val="24"/>
          <w:szCs w:val="24"/>
        </w:rPr>
        <w:t>образом</w:t>
      </w:r>
      <w:proofErr w:type="gramEnd"/>
      <w:r w:rsidRPr="00442309">
        <w:rPr>
          <w:rFonts w:ascii="Times New Roman" w:eastAsia="Calibri" w:hAnsi="Times New Roman" w:cs="Times New Roman"/>
          <w:sz w:val="24"/>
          <w:szCs w:val="24"/>
        </w:rPr>
        <w:t xml:space="preserve"> полученным Уведомлением считается письмо, направленное путем почтового отправление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Дополнительное соглашение - оформленный в письменном виде двухсторонний документ о внесении, либо о пожелании осуществления изменений и дополнений в Договор. Надлежащим </w:t>
      </w:r>
      <w:proofErr w:type="gramStart"/>
      <w:r w:rsidRPr="00442309">
        <w:rPr>
          <w:rFonts w:ascii="Times New Roman" w:eastAsia="Calibri" w:hAnsi="Times New Roman" w:cs="Times New Roman"/>
          <w:sz w:val="24"/>
          <w:szCs w:val="24"/>
        </w:rPr>
        <w:t>образом</w:t>
      </w:r>
      <w:proofErr w:type="gramEnd"/>
      <w:r w:rsidRPr="00442309">
        <w:rPr>
          <w:rFonts w:ascii="Times New Roman" w:eastAsia="Calibri" w:hAnsi="Times New Roman" w:cs="Times New Roman"/>
          <w:sz w:val="24"/>
          <w:szCs w:val="24"/>
        </w:rPr>
        <w:t xml:space="preserve"> полученным дополнительным соглашением считается письмо, направленное путем почтового отправления с описью вложения либо предоставленное под роспись Стороне.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Уполномоченный орган - Федеральная служба государственной регистрации, кадастра и картографии в лице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ПРЕДМЕТ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соответствии с настоящим Договором Застройщик обязуется самостоятельно или с привлечением других лиц, в предусмотренный настоящим Договором срок, построить (создать) Многоквартирный жилой дом и, после получения Разрешения на ввод Многоквартирного дома в эксплуатацию, передать Объект долевого строительства Участнику долевого строительства при условии надлежащего исполнения им своих обязательств.</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Участник обязуется уплатить обусловленную настоящим Договором Цену Договора в порядке и сроки, установленные настоящим Договором, и принять Объект долевого строительства по Акту приема-передачи Объекта в порядке и сроки, установленные разделом 6 настоящего Договора.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Строительство Многоквартирного жилого дома ведется на основании следующих документов:</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Договор субаренды земельного участка на период проектирования и строительства от 22.04.2016г № 93/16.</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Проектная документация на строящийся объект.</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Положительное заключение государственной экспертизы №42-1-2-0010-15, выданное                      29 января 2015г. Государственным автономным учреждением Кемеровской области «Управление  государственной экспертизы проектной документации и результатов  инженерных изысканий»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Разрешение на строительство № 42-305-201-2016 от 06 июня 2016 года, выданное  Администрацией г. Кемерово;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Изменение указанных в настоящем пункте Договора данных не влияет на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орон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извещает Участника по всем вопросам, включая любые изменения к Договору дополнительно, путем направления письменных Уведомлений (с приложением Дополнительного соглашения об изменении  условий договора) с помощью почтовых отправлений или ознакомления под роспись.</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Срок ввода Многоквартирного дома в эксплуатацию 3 квартал 2017 года, срок передачи Объекта долевого строительства Участнику 4 квартал 2017 год.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ЦЕНА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Долевого строительства обязуется </w:t>
      </w:r>
      <w:proofErr w:type="gramStart"/>
      <w:r w:rsidRPr="00442309">
        <w:rPr>
          <w:rFonts w:ascii="Times New Roman" w:eastAsia="Calibri" w:hAnsi="Times New Roman" w:cs="Times New Roman"/>
          <w:sz w:val="24"/>
          <w:szCs w:val="24"/>
        </w:rPr>
        <w:t>оплатить цену Договора</w:t>
      </w:r>
      <w:proofErr w:type="gramEnd"/>
      <w:r w:rsidRPr="00442309">
        <w:rPr>
          <w:rFonts w:ascii="Times New Roman" w:eastAsia="Calibri" w:hAnsi="Times New Roman" w:cs="Times New Roman"/>
          <w:sz w:val="24"/>
          <w:szCs w:val="24"/>
        </w:rPr>
        <w:t xml:space="preserve"> в размере ____________________________________________________</w:t>
      </w:r>
      <w:r w:rsidR="00CB4131" w:rsidRPr="00442309">
        <w:rPr>
          <w:rFonts w:ascii="Times New Roman" w:eastAsia="Calibri" w:hAnsi="Times New Roman" w:cs="Times New Roman"/>
          <w:sz w:val="24"/>
          <w:szCs w:val="24"/>
        </w:rPr>
        <w:t>__________ (НДС не облагается).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оплаты Участником Цены Договора с рассрочкой платежа в соответствии с п. 4.2 Договора, цена может быть изменена путем подписания дополнительного соглашения к настоящему Договору в случаях:</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строительных материалов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увеличения стоимости энергоносителей более чем на 10 % (по данным органа статистики);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внесения изменений и дополнений в проектную документацию в связи с изменениями действующего законодательства;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внесения изменений в состав Объекта долевого строительства по согласию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в порядке, предусмотренном п. 3.2 настоящего Договора, производится Участником в течение 20 рабочих дней </w:t>
      </w:r>
      <w:proofErr w:type="gramStart"/>
      <w:r w:rsidRPr="00442309">
        <w:rPr>
          <w:rFonts w:ascii="Times New Roman" w:eastAsia="Calibri" w:hAnsi="Times New Roman" w:cs="Times New Roman"/>
          <w:sz w:val="24"/>
          <w:szCs w:val="24"/>
        </w:rPr>
        <w:t>с даты регистрации</w:t>
      </w:r>
      <w:proofErr w:type="gramEnd"/>
      <w:r w:rsidRPr="00442309">
        <w:rPr>
          <w:rFonts w:ascii="Times New Roman" w:eastAsia="Calibri" w:hAnsi="Times New Roman" w:cs="Times New Roman"/>
          <w:sz w:val="24"/>
          <w:szCs w:val="24"/>
        </w:rPr>
        <w:t xml:space="preserve"> дополнительного соглашения об изменении цены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Квартира, а также Права требования на получение ее в собственность на дату заключения настоящего Договора не обременены какими-либо правами третьих лиц.</w:t>
      </w: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ПОРЯДОК РАСЧЕТОВ</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производит оплату Цены Договора путем внесения денежных средств на расчетный счет Застройщика.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Оплата Цены Договора производится Участником за счет собственных сре</w:t>
      </w:r>
      <w:proofErr w:type="gramStart"/>
      <w:r w:rsidRPr="00442309">
        <w:rPr>
          <w:rFonts w:ascii="Times New Roman" w:eastAsia="Calibri" w:hAnsi="Times New Roman" w:cs="Times New Roman"/>
          <w:sz w:val="24"/>
          <w:szCs w:val="24"/>
        </w:rPr>
        <w:t>дств в сл</w:t>
      </w:r>
      <w:proofErr w:type="gramEnd"/>
      <w:r w:rsidRPr="00442309">
        <w:rPr>
          <w:rFonts w:ascii="Times New Roman" w:eastAsia="Calibri" w:hAnsi="Times New Roman" w:cs="Times New Roman"/>
          <w:sz w:val="24"/>
          <w:szCs w:val="24"/>
        </w:rPr>
        <w:t xml:space="preserve">едующем порядке: </w:t>
      </w:r>
    </w:p>
    <w:p w:rsidR="00006477" w:rsidRPr="00442309" w:rsidRDefault="00006477" w:rsidP="00006477">
      <w:pPr>
        <w:tabs>
          <w:tab w:val="left" w:pos="-142"/>
        </w:tabs>
        <w:spacing w:after="0" w:line="240" w:lineRule="auto"/>
        <w:ind w:right="299"/>
        <w:jc w:val="both"/>
        <w:outlineLvl w:val="0"/>
        <w:rPr>
          <w:rFonts w:ascii="Times New Roman" w:eastAsia="Calibri" w:hAnsi="Times New Roman" w:cs="Times New Roman"/>
          <w:sz w:val="24"/>
          <w:szCs w:val="24"/>
        </w:rPr>
      </w:pPr>
      <w:r w:rsidRPr="00442309">
        <w:rPr>
          <w:rFonts w:ascii="Times New Roman" w:eastAsia="Calibri" w:hAnsi="Times New Roman" w:cs="Times New Roman"/>
          <w:sz w:val="24"/>
          <w:szCs w:val="24"/>
        </w:rPr>
        <w:t>- сумму в размере _________________________________рублей Участник долевого строительства оплачивает в течение _________ дней после регистрации настоящего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после уплаты Участником цены Договора в полном объеме не вправе в одностороннем порядке изменить цену Договора согласно положениям п. 3.3 Договора.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Факт оплаты Участником Цены Договора подтверждается копиями платежных документов с отметкой банка об исполнении.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 Права требования на получение Квартиры в собственность возникают </w:t>
      </w:r>
      <w:proofErr w:type="gramStart"/>
      <w:r w:rsidRPr="00442309">
        <w:rPr>
          <w:rFonts w:ascii="Times New Roman" w:eastAsia="Calibri" w:hAnsi="Times New Roman" w:cs="Times New Roman"/>
          <w:sz w:val="24"/>
          <w:szCs w:val="24"/>
        </w:rPr>
        <w:t>у Участника долевого строительства с момента полного исполнения им денежного обязательства по оплате цены Договора в соответствии с условиями</w:t>
      </w:r>
      <w:proofErr w:type="gramEnd"/>
      <w:r w:rsidRPr="00442309">
        <w:rPr>
          <w:rFonts w:ascii="Times New Roman" w:eastAsia="Calibri" w:hAnsi="Times New Roman" w:cs="Times New Roman"/>
          <w:sz w:val="24"/>
          <w:szCs w:val="24"/>
        </w:rPr>
        <w:t xml:space="preserve"> настоящего Договора, а также при выполнении Застройщиком условий, установленных законодательством Российской Федерации.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ПРАВА И ОБЯЗАННОСТИ СТОРОН, ГАРАНТИИ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Застройщика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Участнику отсутствие на момент заключения настоящего Договора текущих имущественных обязательств и прав третьих лиц на Объект. Застройщик также гарантирует, что в процессе исполнения настоящего Договора имущественные права на Объект не будут закреплены за иными лицами. Объект долевого строительства не отчужден, не обременен правами третьих лиц, в залоге, под арестом и иными запретами не состоит, за исключением случаев, предусмотренных Законом 214-ФЗ.</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гарантирует, что Цена Договора, предусмотренная п. 3.1. настоящего Договора, является фиксированной и не подлежит изменению в ходе создания Объекта долевого строительства, за исключением случаев, предусмотренных п. 3.2.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выполнить все работы по созданию Многоквартирного жилого  дома и вводу его в эксплуатацию собственными силами и (или) с привлечением третьих лиц.</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обеспечить проектирование, строительство, сдачу Многоквартирного жилого дома приемочной комиссии и получение Разрешения на ввод Многоквартирного дома в эксплуатацию в сроки, установленные настоящим Договором, и с качеством, соответствующим действующим строительным нормам и правилам.</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обязуется информировать Участника по вопросам, связанным с изменением сроков получения Разрешения на ввод Многоквартирного жилого дома в эксплуатацию, путем направления Уведомления (с приложением дополнительного соглашения) с указанием новых сроков.</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после получения в установленном порядке Разрешения на ввод Многоквартирного жилого дома в эксплуатацию обеспечивает передачу Участнику Объекта долевого строительства в завершенном строительством Многоквартирном доме путем подписания Акта приема-передачи Объекта.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 течение 10 (десяти) календарных дней после подписания Акта приема-передачи Объекта предоставляет Участнику или третьему лицу, подтвердившему свое право на Объект, документы, необходимые для регистрации права собственности на Объект.</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proofErr w:type="spellStart"/>
      <w:r w:rsidRPr="00442309">
        <w:rPr>
          <w:rFonts w:ascii="Times New Roman" w:eastAsia="Calibri" w:hAnsi="Times New Roman" w:cs="Times New Roman"/>
          <w:sz w:val="24"/>
          <w:szCs w:val="24"/>
          <w:lang w:val="en-US"/>
        </w:rPr>
        <w:t>Права</w:t>
      </w:r>
      <w:proofErr w:type="spellEnd"/>
      <w:r w:rsidRPr="00442309">
        <w:rPr>
          <w:rFonts w:ascii="Times New Roman" w:eastAsia="Calibri" w:hAnsi="Times New Roman" w:cs="Times New Roman"/>
          <w:sz w:val="24"/>
          <w:szCs w:val="24"/>
          <w:lang w:val="en-US"/>
        </w:rPr>
        <w:t xml:space="preserve"> и </w:t>
      </w:r>
      <w:proofErr w:type="spellStart"/>
      <w:r w:rsidRPr="00442309">
        <w:rPr>
          <w:rFonts w:ascii="Times New Roman" w:eastAsia="Calibri" w:hAnsi="Times New Roman" w:cs="Times New Roman"/>
          <w:sz w:val="24"/>
          <w:szCs w:val="24"/>
          <w:lang w:val="en-US"/>
        </w:rPr>
        <w:t>обязанности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Участника</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обязуется осуществить оплату Цены Договора, определенную п. 3.1. настоящего Договора, в порядке, установленном разделом 4 настоящего Договора, а также обязуется в случае изменения цены Договора произвести доплату в соответствии с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3.2. – 3.3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после полного выполнения своих обязательств по уплате Цены Договора имеет право без согласования с Застройщиком уступить свои права и обязанности по настоящему договору третьему лицу. В этом случае в течение 10 (десяти) календарных дней с момента оформления соглашения о передачи прав и обязанностей по настоящему Договору Участник письменно уведомляет Застройщика об уступке права. </w:t>
      </w:r>
    </w:p>
    <w:p w:rsidR="00006477" w:rsidRPr="00442309" w:rsidRDefault="00006477" w:rsidP="00006477">
      <w:pPr>
        <w:widowControl w:val="0"/>
        <w:tabs>
          <w:tab w:val="left" w:pos="-142"/>
        </w:tabs>
        <w:autoSpaceDE w:val="0"/>
        <w:autoSpaceDN w:val="0"/>
        <w:adjustRightInd w:val="0"/>
        <w:spacing w:after="0" w:line="240" w:lineRule="auto"/>
        <w:ind w:right="299"/>
        <w:jc w:val="both"/>
        <w:rPr>
          <w:rFonts w:ascii="Arial" w:eastAsia="Lucida Sans Unicode" w:hAnsi="Arial" w:cs="Arial"/>
          <w:kern w:val="1"/>
          <w:sz w:val="20"/>
          <w:szCs w:val="20"/>
          <w:lang w:eastAsia="hi-IN" w:bidi="hi-IN"/>
        </w:rPr>
      </w:pPr>
      <w:r w:rsidRPr="00442309">
        <w:rPr>
          <w:rFonts w:ascii="Times New Roman" w:eastAsia="Calibri" w:hAnsi="Times New Roman" w:cs="Times New Roman"/>
          <w:sz w:val="24"/>
          <w:szCs w:val="24"/>
          <w:lang w:eastAsia="ru-RU"/>
        </w:rPr>
        <w:t xml:space="preserve">Уступка </w:t>
      </w:r>
      <w:r w:rsidRPr="00442309">
        <w:rPr>
          <w:rFonts w:ascii="Times New Roman" w:eastAsia="Lucida Sans Unicode" w:hAnsi="Times New Roman" w:cs="Times New Roman"/>
          <w:kern w:val="1"/>
          <w:sz w:val="24"/>
          <w:szCs w:val="24"/>
          <w:lang w:eastAsia="hi-IN" w:bidi="hi-IN"/>
        </w:rPr>
        <w:t xml:space="preserve">Участником прав требований по настоящему Договору с одновременным переводом долга на нового участника долевого строительства </w:t>
      </w:r>
      <w:r w:rsidRPr="00442309">
        <w:rPr>
          <w:rFonts w:ascii="Times New Roman" w:eastAsia="Calibri" w:hAnsi="Times New Roman" w:cs="Times New Roman"/>
          <w:sz w:val="24"/>
          <w:szCs w:val="24"/>
          <w:lang w:eastAsia="ru-RU"/>
        </w:rPr>
        <w:t>допускается только с письменного согласия Застройщика.</w:t>
      </w:r>
    </w:p>
    <w:p w:rsidR="00006477" w:rsidRPr="00442309" w:rsidRDefault="00006477" w:rsidP="00006477">
      <w:pPr>
        <w:tabs>
          <w:tab w:val="left" w:pos="-142"/>
        </w:tabs>
        <w:spacing w:after="0" w:line="240" w:lineRule="auto"/>
        <w:ind w:right="299"/>
        <w:jc w:val="both"/>
        <w:rPr>
          <w:rFonts w:ascii="Times New Roman" w:eastAsia="Lucida Sans Unicode" w:hAnsi="Times New Roman" w:cs="Times New Roman"/>
          <w:kern w:val="1"/>
          <w:sz w:val="24"/>
          <w:szCs w:val="24"/>
          <w:lang w:eastAsia="hi-IN" w:bidi="hi-IN"/>
        </w:rPr>
      </w:pPr>
      <w:r w:rsidRPr="00442309">
        <w:rPr>
          <w:rFonts w:ascii="Times New Roman" w:eastAsia="Lucida Sans Unicode" w:hAnsi="Times New Roman" w:cs="Times New Roman"/>
          <w:kern w:val="1"/>
          <w:sz w:val="24"/>
          <w:szCs w:val="24"/>
          <w:lang w:eastAsia="hi-IN" w:bidi="hi-IN"/>
        </w:rPr>
        <w:tab/>
        <w:t xml:space="preserve">Государственная регистрация уступки прав осуществляется силами и за счет Участника.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Lucida Sans Unicode" w:hAnsi="Times New Roman" w:cs="Times New Roman"/>
          <w:kern w:val="1"/>
          <w:sz w:val="24"/>
          <w:szCs w:val="24"/>
          <w:lang w:eastAsia="hi-IN" w:bidi="hi-IN"/>
        </w:rPr>
        <w:tab/>
        <w:t>После государственной регистрации уступки прав Участник  в течение 3-х рабочих дней обязан предоставить оригинал указанного Договора Застройщику с отметкой регистрирующего органа.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обязуется принять Объект от Застройщика в соответствии с пунктами 6.1, 6.2 настоящего договора.</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lastRenderedPageBreak/>
        <w:t xml:space="preserve">После сдачи Многоквартирного дома в эксплуатацию, принятия Объекта Участником по Акту приема-передачи (п.6.1. договора), последний принимает на себя бремя содержания имущества, что подразумевает под собой, в том </w:t>
      </w:r>
      <w:proofErr w:type="gramStart"/>
      <w:r w:rsidRPr="00442309">
        <w:rPr>
          <w:rFonts w:ascii="Times New Roman" w:eastAsia="Calibri" w:hAnsi="Times New Roman" w:cs="Times New Roman"/>
          <w:sz w:val="24"/>
          <w:szCs w:val="24"/>
        </w:rPr>
        <w:t>числе</w:t>
      </w:r>
      <w:proofErr w:type="gramEnd"/>
      <w:r w:rsidRPr="00442309">
        <w:rPr>
          <w:rFonts w:ascii="Times New Roman" w:eastAsia="Calibri" w:hAnsi="Times New Roman" w:cs="Times New Roman"/>
          <w:sz w:val="24"/>
          <w:szCs w:val="24"/>
        </w:rPr>
        <w:t>, несение обязательных платежей.</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До получения свидетельства о праве собственности на Объект </w:t>
      </w:r>
      <w:proofErr w:type="gramStart"/>
      <w:r w:rsidRPr="00442309">
        <w:rPr>
          <w:rFonts w:ascii="Times New Roman" w:eastAsia="Calibri" w:hAnsi="Times New Roman" w:cs="Times New Roman"/>
          <w:sz w:val="24"/>
          <w:szCs w:val="24"/>
        </w:rPr>
        <w:t>Участник</w:t>
      </w:r>
      <w:proofErr w:type="gramEnd"/>
      <w:r w:rsidRPr="00442309">
        <w:rPr>
          <w:rFonts w:ascii="Times New Roman" w:eastAsia="Calibri" w:hAnsi="Times New Roman" w:cs="Times New Roman"/>
          <w:sz w:val="24"/>
          <w:szCs w:val="24"/>
        </w:rPr>
        <w:t xml:space="preserve"> обязуется не производить </w:t>
      </w:r>
      <w:proofErr w:type="gramStart"/>
      <w:r w:rsidRPr="00442309">
        <w:rPr>
          <w:rFonts w:ascii="Times New Roman" w:eastAsia="Calibri" w:hAnsi="Times New Roman" w:cs="Times New Roman"/>
          <w:sz w:val="24"/>
          <w:szCs w:val="24"/>
        </w:rPr>
        <w:t>каких</w:t>
      </w:r>
      <w:proofErr w:type="gramEnd"/>
      <w:r w:rsidRPr="00442309">
        <w:rPr>
          <w:rFonts w:ascii="Times New Roman" w:eastAsia="Calibri" w:hAnsi="Times New Roman" w:cs="Times New Roman"/>
          <w:sz w:val="24"/>
          <w:szCs w:val="24"/>
        </w:rPr>
        <w:t>- либо работ по перепланировке или переоборудованию.</w:t>
      </w:r>
    </w:p>
    <w:p w:rsidR="00006477" w:rsidRPr="00442309" w:rsidRDefault="00006477" w:rsidP="00006477">
      <w:pPr>
        <w:numPr>
          <w:ilvl w:val="2"/>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Участник обязан после подписания Акта приема-передачи Объекта подать документы на регистрацию права собственности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xml:space="preserve">) и предоставить Застройщику копию расписки в приеме документов в течение 3 (трех) календарных дней </w:t>
      </w:r>
      <w:proofErr w:type="gramStart"/>
      <w:r w:rsidRPr="00442309">
        <w:rPr>
          <w:rFonts w:ascii="Times New Roman" w:eastAsia="Calibri" w:hAnsi="Times New Roman" w:cs="Times New Roman"/>
          <w:sz w:val="24"/>
          <w:szCs w:val="24"/>
        </w:rPr>
        <w:t>с даты выдачи</w:t>
      </w:r>
      <w:proofErr w:type="gramEnd"/>
      <w:r w:rsidRPr="00442309">
        <w:rPr>
          <w:rFonts w:ascii="Times New Roman" w:eastAsia="Calibri" w:hAnsi="Times New Roman" w:cs="Times New Roman"/>
          <w:sz w:val="24"/>
          <w:szCs w:val="24"/>
        </w:rPr>
        <w:t xml:space="preserve"> регистрирующим органом такой расписки.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СРОК И ПОРЯДОК ПЕРЕДАЧИ ОБЪЕКТА</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Застройщик обязан передать Объект долевого строительства Участнику не позднее 31.12.2017г. Застройщик имеет право передать Объект долевого строительства Участнику досрочно. </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Передача Объекта долевого строительства Застройщиком и принятие его Участником осуществляется на основании подписываемого Сторонами Акта приема-передачи в срок, указанный Застройщиком в Уведомлении, но не раньше получения Застройщиком Разрешения на ввод Многоквартирного дома в эксплуатацию.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Застройщик обязан отправить Участнику уведомление о времени и дате передачи Объекта, не позднее, чем за месяц до назначенной даты принятия. Участник обязан явиться в назначенное Застройщиком время и принять объект по акту приема-передачи.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невозможности Участника по объективным причинам явиться в назначенное Застройщиком время для принятия Объекта, Участник должен направить Застройщику заявление (в письменном виде) с просьбой перенести дату приемки Объекта, с указанием причины невозможности принятия Объекта, после чего - согласовать конкретный временной период приемки Объекта.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Застройщика по Договору считаются исполненными с момента подписания Сторонами Акта приема-передачи Объекта.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Передача объекта Участнику включает в себя: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их осмотр в присутствии уполномоченных представителей Участника;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составление перечня недоделок, в случае их обнаружения, и сроков их устранения (дефектная ведомость);</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передачу Застройщиком Участнику инструкции по эксплуатации Объекта долевого строительства, являющейся неотъемлемой частью акта приема-передачи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подписание двухстороннего акта приема-передачи уполномоченными представителями Сторон.</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Обязательства Участника по Договору считаются исполненными с момента уплаты в полном объеме Цены Договора и подписания Сторонами Акта приема-передачи Объекта.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Риск случайной гибели или повреждения Объекта переходит к Участнику с момента подписания Сторонами Акта приема-передачи Объекта. После подписания настоящего Акта все расходы по содержанию и эксплуатации Объекта переходят на Участника.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Право собственности на Объект возникает у Участника с момента государственной регистрации права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ОБЕСПЕЧЕНИЕ ИСПОЛНЕНИЕ ОБЯЗАТЕЛЬСТВ ПО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обеспечение исполнения обязательств Застройщика (Залогодателя) по настоящему Договору с момента его государственной регистрац</w:t>
      </w:r>
      <w:proofErr w:type="gramStart"/>
      <w:r w:rsidRPr="00442309">
        <w:rPr>
          <w:rFonts w:ascii="Times New Roman" w:eastAsia="Calibri" w:hAnsi="Times New Roman" w:cs="Times New Roman"/>
          <w:sz w:val="24"/>
          <w:szCs w:val="24"/>
        </w:rPr>
        <w:t>ии у У</w:t>
      </w:r>
      <w:proofErr w:type="gramEnd"/>
      <w:r w:rsidRPr="00442309">
        <w:rPr>
          <w:rFonts w:ascii="Times New Roman" w:eastAsia="Calibri" w:hAnsi="Times New Roman" w:cs="Times New Roman"/>
          <w:sz w:val="24"/>
          <w:szCs w:val="24"/>
        </w:rPr>
        <w:t>частника долевого строительства (залогодержателя) считаются находящимися в залоге предоставленный для строительства Объекта долевого строительства земельный участок, принадлежащий Застройщику на праве субаренды на указанный земельный участок, и строящийся на этом земельном участке Многоквартирный жилой дом.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 xml:space="preserve">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w:t>
      </w:r>
      <w:r w:rsidRPr="00442309">
        <w:rPr>
          <w:rFonts w:ascii="Times New Roman" w:eastAsia="Calibri" w:hAnsi="Times New Roman" w:cs="Times New Roman"/>
          <w:sz w:val="24"/>
          <w:szCs w:val="24"/>
        </w:rPr>
        <w:lastRenderedPageBreak/>
        <w:t>жилого дома, строительство (создание) которого  было осуществлено с привлечением денежных средств Участника, до даты передачи Объекта долевого строительства в порядке, установленном настоящим Договором, статьей 8 Закона 214-ФЗ, такой Объект долевого строительства считается находящимся в залоге у Участника.</w:t>
      </w:r>
      <w:proofErr w:type="gramEnd"/>
      <w:r w:rsidRPr="00442309">
        <w:rPr>
          <w:rFonts w:ascii="Times New Roman" w:eastAsia="Calibri" w:hAnsi="Times New Roman" w:cs="Times New Roman"/>
          <w:sz w:val="24"/>
          <w:szCs w:val="24"/>
        </w:rPr>
        <w:t xml:space="preserve"> При этом жилые и (или) нежилые помещения, входящие в состав Многоквартирного жилого дома и не являющиеся объектами долевого строительства, не считаются находящимися в залоге </w:t>
      </w:r>
      <w:proofErr w:type="gramStart"/>
      <w:r w:rsidRPr="00442309">
        <w:rPr>
          <w:rFonts w:ascii="Times New Roman" w:eastAsia="Calibri" w:hAnsi="Times New Roman" w:cs="Times New Roman"/>
          <w:sz w:val="24"/>
          <w:szCs w:val="24"/>
        </w:rPr>
        <w:t>с даты получения</w:t>
      </w:r>
      <w:proofErr w:type="gramEnd"/>
      <w:r w:rsidRPr="00442309">
        <w:rPr>
          <w:rFonts w:ascii="Times New Roman" w:eastAsia="Calibri" w:hAnsi="Times New Roman" w:cs="Times New Roman"/>
          <w:sz w:val="24"/>
          <w:szCs w:val="24"/>
        </w:rPr>
        <w:t xml:space="preserve"> Застройщиком указанного разрешения.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Залогом имущества обеспечивается исполнение следующих обязательств Застройщика по настоящему договору: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возврат денежных средств, внесенных Участником долевого строительства;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долевого строительства Объектов, и иных денежных средств, причитающихся ему в соответствии с настоящим Договором и (или) федеральными законами.</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7.4.  </w:t>
      </w:r>
      <w:proofErr w:type="gramStart"/>
      <w:r w:rsidRPr="00442309">
        <w:rPr>
          <w:rFonts w:ascii="Times New Roman" w:eastAsia="Calibri" w:hAnsi="Times New Roman" w:cs="Times New Roman"/>
          <w:sz w:val="24"/>
          <w:szCs w:val="24"/>
        </w:rPr>
        <w:t>Исполнение обязательств Застройщика по передаче Объекта долевого строительства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данных обязательств путем заключения договора страхования гражданской ответственности Застройщика со страховой организацией (Общество с ограниченной ответственностью «Региональная страховая компания, 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w:t>
      </w:r>
      <w:proofErr w:type="gramEnd"/>
      <w:r w:rsidRPr="00442309">
        <w:rPr>
          <w:rFonts w:ascii="Times New Roman" w:eastAsia="Calibri" w:hAnsi="Times New Roman" w:cs="Times New Roman"/>
          <w:sz w:val="24"/>
          <w:szCs w:val="24"/>
        </w:rPr>
        <w:t xml:space="preserve"> участия в долевом строительстве №35-76027/2016 от 11.08.2016 г.»), </w:t>
      </w:r>
      <w:proofErr w:type="gramStart"/>
      <w:r w:rsidRPr="00442309">
        <w:rPr>
          <w:rFonts w:ascii="Times New Roman" w:eastAsia="Calibri" w:hAnsi="Times New Roman" w:cs="Times New Roman"/>
          <w:sz w:val="24"/>
          <w:szCs w:val="24"/>
        </w:rPr>
        <w:t>удовлетворяющей</w:t>
      </w:r>
      <w:proofErr w:type="gramEnd"/>
      <w:r w:rsidRPr="00442309">
        <w:rPr>
          <w:rFonts w:ascii="Times New Roman" w:eastAsia="Calibri" w:hAnsi="Times New Roman" w:cs="Times New Roman"/>
          <w:sz w:val="24"/>
          <w:szCs w:val="24"/>
        </w:rPr>
        <w:t xml:space="preserve"> требованиям Закона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ГАРАНТИИ КАЧЕСТВА ОБЪЕКТА ДОЛЕВОГО СТРОИТЕЛЬСТВА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Качество Объекта долевого строительства, который будет передан Застройщиком Участнику по настоящему Договору, должно соответствовать утвержденной проектно-сметной документации на Многоквартирный дом, техническим и градостроительным регламентам, а также иным обязательным требованиям в области строительства.</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Стороны исходят из того, что свидетельством пригодности Объекта долевого строительства, соответствия их проекту, техническим нормам и правилам является Разрешение на ввод Многоквартирного дома в эксплуатацию, утвержденный в установленном порядке.</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Стороны договариваются о максимально допустимых отклонениях параметров элементов помещений про производстве отделочных работ и/или работ, не влияющих на несущую способность и безопасную эксплуатацию объекта долевого строительства в целом: возможное отклонение плоскостей стен и перегородок на всю высоту конструкций в пределах одного помещения – не более чем в 2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w:t>
      </w:r>
      <w:proofErr w:type="gramStart"/>
      <w:r w:rsidRPr="00442309">
        <w:rPr>
          <w:rFonts w:ascii="Times New Roman" w:eastAsia="Calibri" w:hAnsi="Times New Roman" w:cs="Times New Roman"/>
          <w:sz w:val="24"/>
          <w:szCs w:val="24"/>
        </w:rPr>
        <w:t>возможное отклонение горизонтальных плоскостей перекрытий и/или уровня пола в пределах одного помещения – не более чем в 2 раза от нормативно допустимых параметров СНиП и национальных стандартов рекомендательного характера; возможные местные неровности поверхностей стен, перегородок, перекрытий, уровня пола  при проверке двухметровой рейкой -  не более чем в 4 раза от нормативно допустимых параметров СНиП и национальных стандартов рекомендательного характера;</w:t>
      </w:r>
      <w:proofErr w:type="gramEnd"/>
      <w:r w:rsidRPr="00442309">
        <w:rPr>
          <w:rFonts w:ascii="Times New Roman" w:eastAsia="Calibri" w:hAnsi="Times New Roman" w:cs="Times New Roman"/>
          <w:sz w:val="24"/>
          <w:szCs w:val="24"/>
        </w:rPr>
        <w:t xml:space="preserve"> возможное расхождение размеров диагоналей в пределах одного помещения – не более 1/100 размера длинной стороны помещения.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сроком в пять лет. Указанный гарантийный срок исчисляется со дня передачи Объекта долевого строительства Участнику.</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ab/>
        <w:t xml:space="preserve">Гарантийный срок на технологическое и инженерное оборудование, входящее в состав передаваемого Участнику Объекта долевого строительства, устанавливается сроком в три </w:t>
      </w:r>
      <w:r w:rsidRPr="00442309">
        <w:rPr>
          <w:rFonts w:ascii="Times New Roman" w:eastAsia="Calibri" w:hAnsi="Times New Roman" w:cs="Times New Roman"/>
          <w:sz w:val="24"/>
          <w:szCs w:val="24"/>
        </w:rPr>
        <w:lastRenderedPageBreak/>
        <w:t xml:space="preserve">года. Указанный гарантийный срок исчисляется со дня </w:t>
      </w:r>
      <w:proofErr w:type="gramStart"/>
      <w:r w:rsidRPr="00442309">
        <w:rPr>
          <w:rFonts w:ascii="Times New Roman" w:eastAsia="Calibri" w:hAnsi="Times New Roman" w:cs="Times New Roman"/>
          <w:sz w:val="24"/>
          <w:szCs w:val="24"/>
        </w:rPr>
        <w:t>подписания первого Акта приема-передачи Объекта долевого строительства</w:t>
      </w:r>
      <w:proofErr w:type="gramEnd"/>
      <w:r w:rsidRPr="00442309">
        <w:rPr>
          <w:rFonts w:ascii="Times New Roman" w:eastAsia="Calibri" w:hAnsi="Times New Roman" w:cs="Times New Roman"/>
          <w:sz w:val="24"/>
          <w:szCs w:val="24"/>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Перечень работ, выполняемых на Объекте долевого строительства, согласован Сторонами в Приложении № 1 к настоящему Договору.</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ОТВЕТСТВЕННОСТЬ СТОРОН</w:t>
      </w:r>
    </w:p>
    <w:p w:rsidR="00006477" w:rsidRPr="00442309" w:rsidRDefault="00006477" w:rsidP="00006477">
      <w:pPr>
        <w:tabs>
          <w:tab w:val="left" w:pos="-142"/>
        </w:tabs>
        <w:spacing w:after="0" w:line="240" w:lineRule="auto"/>
        <w:ind w:right="299"/>
        <w:rPr>
          <w:rFonts w:ascii="Times New Roman" w:eastAsia="Calibri" w:hAnsi="Times New Roman" w:cs="Times New Roman"/>
          <w:b/>
          <w:sz w:val="24"/>
          <w:szCs w:val="24"/>
          <w:lang w:val="en-US"/>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9.1.В случае нарушения Застройщиком сроков передачи Участнику Объекта долевого строительства, установленных разделом 6 настоящего Договора, Участник имеет право взыскать с Застройщика неустойку (пени) в размере, установленным Законом 214-ФЗ.</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9.2.</w:t>
      </w:r>
      <w:r w:rsidRPr="00442309">
        <w:rPr>
          <w:rFonts w:ascii="Times New Roman" w:eastAsia="Calibri" w:hAnsi="Times New Roman" w:cs="Times New Roman"/>
          <w:sz w:val="24"/>
          <w:szCs w:val="24"/>
        </w:rPr>
        <w:tab/>
        <w:t xml:space="preserve">В случае нарушения Участником условий, предусмотренных п. 4.2. настоящего Договора, Застройщик вправе взыскать с Участника неустойку (пени) в размере, установленном Законом 214-ФЗ. </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9.3. </w:t>
      </w:r>
      <w:proofErr w:type="gramStart"/>
      <w:r w:rsidRPr="00442309">
        <w:rPr>
          <w:rFonts w:ascii="Times New Roman" w:eastAsia="Calibri" w:hAnsi="Times New Roman" w:cs="Times New Roman"/>
          <w:sz w:val="24"/>
          <w:szCs w:val="24"/>
        </w:rPr>
        <w:t>После получения Объекта долевого строительства от Застройщика по Акту приема-передачи Объекта Участник несет ответственность за качество работ, выполняемых на Объекте долевого строительства собственными силами и/ или привлеченной строительной организации, индивидуального предпринимателя, соответствие их проекту, техническим условиям, требованиям СНиП, требованиям техники безопасности, требованиям инструкции по эксплуатации Объекта долевого строительства, а также за ущерб, нанесенный третьим лицам в процессе производства работ и</w:t>
      </w:r>
      <w:proofErr w:type="gramEnd"/>
      <w:r w:rsidRPr="00442309">
        <w:rPr>
          <w:rFonts w:ascii="Times New Roman" w:eastAsia="Calibri" w:hAnsi="Times New Roman" w:cs="Times New Roman"/>
          <w:sz w:val="24"/>
          <w:szCs w:val="24"/>
        </w:rPr>
        <w:t xml:space="preserve"> дальнейшей эксплуатации Объектов долевого строительства</w:t>
      </w:r>
      <w:r w:rsidRPr="00442309">
        <w:rPr>
          <w:rFonts w:ascii="Times New Roman" w:eastAsia="Calibri" w:hAnsi="Times New Roman" w:cs="Times New Roman"/>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9.4. В случае нарушения Участником условий, предусмотренных п. 5.2.4. настоящего Договора, Участник обязан компенсировать Застройщику затраты по содержанию Объекта, согласно счету, выставленному эксплуатирующей организацией.</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9.5.</w:t>
      </w:r>
      <w:r w:rsidRPr="00442309">
        <w:rPr>
          <w:rFonts w:ascii="Times New Roman" w:eastAsia="Calibri" w:hAnsi="Times New Roman" w:cs="Times New Roman"/>
          <w:sz w:val="24"/>
          <w:szCs w:val="24"/>
        </w:rPr>
        <w:tab/>
        <w:t>Участник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9.6.</w:t>
      </w:r>
      <w:r w:rsidRPr="00442309">
        <w:rPr>
          <w:rFonts w:ascii="Times New Roman" w:eastAsia="Calibri" w:hAnsi="Times New Roman" w:cs="Times New Roman"/>
          <w:sz w:val="24"/>
          <w:szCs w:val="24"/>
        </w:rPr>
        <w:tab/>
        <w:t>В части, не урегулированной настоящим Договором,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w:t>
      </w:r>
    </w:p>
    <w:p w:rsidR="00006477" w:rsidRPr="00442309" w:rsidRDefault="00006477" w:rsidP="00006477">
      <w:pPr>
        <w:tabs>
          <w:tab w:val="left" w:pos="-142"/>
          <w:tab w:val="left" w:pos="10065"/>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РАСТОРЖЕНИЕ ДОГОВОРА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Стороны имеют право расторгнуть настоящий Договор в любое время по соглашению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вправе расторгнуть настоящий Договор путем отказа от исполнения настоящего Договора до истечения срока его действия в одностороннем порядке в случаях, предусмотренных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Участник имеет право расторгнуть настоящий Договор в судебном порядке по основаниям и на условиях, предусмотренным Законом 214-ФЗ.</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расторжения настоящего Договора по основаниям, указанным в </w:t>
      </w:r>
      <w:proofErr w:type="spellStart"/>
      <w:r w:rsidRPr="00442309">
        <w:rPr>
          <w:rFonts w:ascii="Times New Roman" w:eastAsia="Calibri" w:hAnsi="Times New Roman" w:cs="Times New Roman"/>
          <w:sz w:val="24"/>
          <w:szCs w:val="24"/>
        </w:rPr>
        <w:t>п.п</w:t>
      </w:r>
      <w:proofErr w:type="spellEnd"/>
      <w:r w:rsidRPr="00442309">
        <w:rPr>
          <w:rFonts w:ascii="Times New Roman" w:eastAsia="Calibri" w:hAnsi="Times New Roman" w:cs="Times New Roman"/>
          <w:sz w:val="24"/>
          <w:szCs w:val="24"/>
        </w:rPr>
        <w:t>. 10.2., 10.3. настоящего Договора, Застройщик возвращает Участнику уплаченные им денежные средства, а также выплачивает Участнику проценты на эту сумму за пользование указанными денежными средствами в размере и в сроки, установленные Законом 214-ФЗ. Указанные проценты начисляются за каждый день использования денежных средств со дня их внесения Участником в счет оплаты Цены Договора до дня их возврата Застройщиком.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расторжения Договора и несвоевременного возврата Застройщиком денежных средств, уплаченных Участником в счет оплаты Цены Договора, Участник имеет право взыскать с Застройщика неустойку (пени) в размере, установленном Законом 214-ФЗ, от суммы, подлежащей возврату, за каждый календарный день просрочки. Датой возврата денежных сре</w:t>
      </w:r>
      <w:proofErr w:type="gramStart"/>
      <w:r w:rsidRPr="00442309">
        <w:rPr>
          <w:rFonts w:ascii="Times New Roman" w:eastAsia="Calibri" w:hAnsi="Times New Roman" w:cs="Times New Roman"/>
          <w:sz w:val="24"/>
          <w:szCs w:val="24"/>
        </w:rPr>
        <w:t>дств сч</w:t>
      </w:r>
      <w:proofErr w:type="gramEnd"/>
      <w:r w:rsidRPr="00442309">
        <w:rPr>
          <w:rFonts w:ascii="Times New Roman" w:eastAsia="Calibri" w:hAnsi="Times New Roman" w:cs="Times New Roman"/>
          <w:sz w:val="24"/>
          <w:szCs w:val="24"/>
        </w:rPr>
        <w:t>итается дата их поступления на указанные в настоящем договоре реквизиты.</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Застройщик вправе расторгнуть настоящий Договор в порядке и в случаях, предусмотренных Законом 214- ФЗ и п. 9.2 договора.</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lastRenderedPageBreak/>
        <w:t>ФОРС-МАЖОРНЫЕ ОБСТОЯТЕЛЬСТВА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Сторона, не исполнившая или не надлежащим образом исполнившая свои обязательства по Договору, несет ответственность, если не докажет, что надлежащее исполнение обязатель</w:t>
      </w:r>
      <w:proofErr w:type="gramStart"/>
      <w:r w:rsidRPr="00442309">
        <w:rPr>
          <w:rFonts w:ascii="Times New Roman" w:eastAsia="Calibri" w:hAnsi="Times New Roman" w:cs="Times New Roman"/>
          <w:sz w:val="24"/>
          <w:szCs w:val="24"/>
        </w:rPr>
        <w:t>ств ст</w:t>
      </w:r>
      <w:proofErr w:type="gramEnd"/>
      <w:r w:rsidRPr="00442309">
        <w:rPr>
          <w:rFonts w:ascii="Times New Roman" w:eastAsia="Calibri" w:hAnsi="Times New Roman" w:cs="Times New Roman"/>
          <w:sz w:val="24"/>
          <w:szCs w:val="24"/>
        </w:rPr>
        <w:t>ало невозможным вследствие непреодолимой силы (форс-мажор, т.е. чрезвычайных, непредотвратимых обстоятельств при конкретных условиях конкретного периода времени).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 обстоятельствам непреодолимой силы Стороны настоящего Договора отнесли такие явления как: наводнение, пожар, землетрясение, любые другие стихийные бедствия, военные действия любого характера, блокады и другие, установленные действующим законодательством события, действия.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Сторона, ссылающаяся на такие обстоятельства, обязана в тридцатидневный срок, в письменной форме информировать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о </w:t>
      </w:r>
      <w:proofErr w:type="spellStart"/>
      <w:r w:rsidRPr="00442309">
        <w:rPr>
          <w:rFonts w:ascii="Times New Roman" w:eastAsia="Calibri" w:hAnsi="Times New Roman" w:cs="Times New Roman"/>
          <w:sz w:val="24"/>
          <w:szCs w:val="24"/>
          <w:lang w:val="en-US"/>
        </w:rPr>
        <w:t>наступлении</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подобных</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обстоятельств</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прекращения действия указанных обстоятельств. Сторона обязана в течение тридцати дней сообщить об этом другой Стороне в письменной форме, указав при этом срок, к которому предполагается выполнить обязательства. Если Сторона не направит или несвоевременно направит необходимые извещения, то она обязана возместить другой Стороне причиненные этим убытки. </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Если обстоятельства непреодолимой силы продолжают действовать более трех месяцев и нет возможности сделать заявление о дате их прекращения, то каждая Сторона имеет право расторгнуть настоящий Договор и возвратить все переданное другой Стороне по настоящему Договору, при этом дополнительные требования, связанные с просрочкой исполнения обязательства, вызванные обстоятельствами непреодолимой силы Стороны друг другу не предъявляют.</w:t>
      </w:r>
      <w:proofErr w:type="gram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1"/>
        </w:numPr>
        <w:tabs>
          <w:tab w:val="left" w:pos="-142"/>
        </w:tabs>
        <w:spacing w:after="0" w:line="240" w:lineRule="auto"/>
        <w:ind w:left="0" w:right="299" w:firstLine="0"/>
        <w:jc w:val="center"/>
        <w:rPr>
          <w:rFonts w:ascii="Times New Roman" w:eastAsia="Calibri" w:hAnsi="Times New Roman" w:cs="Times New Roman"/>
          <w:b/>
          <w:sz w:val="24"/>
          <w:szCs w:val="24"/>
          <w:lang w:val="en-US"/>
        </w:rPr>
      </w:pPr>
      <w:r w:rsidRPr="00442309">
        <w:rPr>
          <w:rFonts w:ascii="Times New Roman" w:eastAsia="Calibri" w:hAnsi="Times New Roman" w:cs="Times New Roman"/>
          <w:b/>
          <w:sz w:val="24"/>
          <w:szCs w:val="24"/>
          <w:lang w:val="en-US"/>
        </w:rPr>
        <w:t>ЗАКЛЮЧИТЕЛЬНЫЕ ПОЛОЖЕНИЯ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sz w:val="24"/>
          <w:szCs w:val="24"/>
          <w:lang w:val="en-US"/>
        </w:rPr>
      </w:pP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подлежит государственной регистрации и считается заключенным с момента такой регистрации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С этого момента Договор становится обязательным для заключивших его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Обязанность по подготовке документов, необходимых для государственной регистрации настоящего Договора, лежит на Застройщике. Подать документы на регистрацию настоящего Договора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обязаны Застройщик и Участник совместно, при этом Стороны самостоятельно несут расходы на осуществление действий по регистрации настоящего договора в объемах, предусмотренных Налоговым кодексом РФ и законодательством о государственной регистрации прав на недвижимое имущество и сделок с ним.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Изменения и дополнения к настоящему Договору, зарегистрированному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оформляются двусторонними дополнительными соглашениями, подлежащими обязательной государственной регистрации. Сторона, на которой лежит обязанность подготовки документов, необходимых для государственной регистрации дополнительных соглашений к настоящему Договору их передача в орган, осуществляющий государственную регистрацию прав на недвижимое имущество и сделок с ним, а так же расходы по оплате государственной пошлины за государственную регистрацию дополнительных соглашений, определяются дополнительным соглашением.</w:t>
      </w:r>
    </w:p>
    <w:p w:rsidR="00006477" w:rsidRPr="00442309" w:rsidRDefault="00006477" w:rsidP="00006477">
      <w:pPr>
        <w:numPr>
          <w:ilvl w:val="1"/>
          <w:numId w:val="1"/>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Все Соглашения направляются Участнику Застройщиком для ознакомления. Участник обязан отреагировать на полученное Соглашение, для чего уведомляет о своем согласии/несогласии подписать и зарегистрировать указанное соглашение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 в сроки, указанные в самом соглашении.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случае отсутствия реакции со стороны Участника в течение 10 дней с момента получения информации, а также при условии возврата Уведомления с отметкой почтовой службы о </w:t>
      </w:r>
      <w:r w:rsidRPr="00442309">
        <w:rPr>
          <w:rFonts w:ascii="Times New Roman" w:eastAsia="Calibri" w:hAnsi="Times New Roman" w:cs="Times New Roman"/>
          <w:sz w:val="24"/>
          <w:szCs w:val="24"/>
        </w:rPr>
        <w:lastRenderedPageBreak/>
        <w:t>неполучении письма, Застройщик составляет Акт, а также делает соответствующую надпись на самом документе с указанием причины не получения. В данном случае Застройщик снимает с себя ответственность, предусмотренную за несоблюдение процедуры внесения изменений в договор, а Участник признается согласившимся на условия, указанные в соглашении и становится обязанным зарегистрировать его в надлежащем органе.</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12.5. В соответствии с законом «О персональных данных» № 152-ФЗ от 27.07.2006г. Участник дает согласие Застройщику на обработку своих персональных данных.  Согласие дано без ограничения срока действия. </w:t>
      </w:r>
      <w:proofErr w:type="gramStart"/>
      <w:r w:rsidRPr="00442309">
        <w:rPr>
          <w:rFonts w:ascii="Times New Roman" w:eastAsia="Calibri" w:hAnsi="Times New Roman" w:cs="Times New Roman"/>
          <w:sz w:val="24"/>
          <w:szCs w:val="24"/>
        </w:rPr>
        <w:t>Под обработкой персональных данных понимается: сбор, систематизация, накопление, хранение, уточнение (обновление, изменение) использований, распространение (в том числе передача), обезличивание блокирование, уничтожение, Под персональными данными понимается любая информация, относящаяся к Участнику как субъекту персональных данных.</w:t>
      </w:r>
      <w:proofErr w:type="gramEnd"/>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Приложения № 1, № 2, № 3, № 4  к настоящему Договору являются его неотъемлемой частью.</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 всем вопросам, не урегулированным настоящим Договором, Стороны руководствуются действующим законодательством РФ.</w:t>
      </w:r>
    </w:p>
    <w:p w:rsidR="00006477" w:rsidRPr="00442309" w:rsidRDefault="00006477" w:rsidP="00006477">
      <w:pPr>
        <w:numPr>
          <w:ilvl w:val="1"/>
          <w:numId w:val="2"/>
        </w:numPr>
        <w:tabs>
          <w:tab w:val="left" w:pos="-142"/>
        </w:tabs>
        <w:spacing w:after="0" w:line="240" w:lineRule="auto"/>
        <w:ind w:left="0" w:right="299" w:firstLine="0"/>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Настоящий Договор составлен в 3 экземплярах, имеющих одинаковую юридическую силу. Один экземпляр для Застройщика, один  экземпляр для Участника и один экземпляр для предоставления в </w:t>
      </w:r>
      <w:proofErr w:type="spellStart"/>
      <w:r w:rsidRPr="00442309">
        <w:rPr>
          <w:rFonts w:ascii="Times New Roman" w:eastAsia="Calibri" w:hAnsi="Times New Roman" w:cs="Times New Roman"/>
          <w:sz w:val="24"/>
          <w:szCs w:val="24"/>
        </w:rPr>
        <w:t>УФСГРКиК</w:t>
      </w:r>
      <w:proofErr w:type="spellEnd"/>
      <w:r w:rsidRPr="00442309">
        <w:rPr>
          <w:rFonts w:ascii="Times New Roman" w:eastAsia="Calibri" w:hAnsi="Times New Roman" w:cs="Times New Roman"/>
          <w:sz w:val="24"/>
          <w:szCs w:val="24"/>
        </w:rPr>
        <w:t xml:space="preserve"> по Кемеровской области РФ (</w:t>
      </w:r>
      <w:proofErr w:type="spellStart"/>
      <w:r w:rsidRPr="00442309">
        <w:rPr>
          <w:rFonts w:ascii="Times New Roman" w:eastAsia="Calibri" w:hAnsi="Times New Roman" w:cs="Times New Roman"/>
          <w:sz w:val="24"/>
          <w:szCs w:val="24"/>
        </w:rPr>
        <w:t>Росреестр</w:t>
      </w:r>
      <w:proofErr w:type="spell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numPr>
          <w:ilvl w:val="0"/>
          <w:numId w:val="2"/>
        </w:numPr>
        <w:tabs>
          <w:tab w:val="left" w:pos="-142"/>
        </w:tabs>
        <w:spacing w:after="0" w:line="240" w:lineRule="auto"/>
        <w:ind w:left="0" w:right="299" w:firstLine="0"/>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АДРЕСА И РЕКВИЗИТЫ СТОРОН И ПОДПИСИ СТОРОН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13.1.В случае изменения юридического, фактического адреса, почтового адреса, обслуживающего банка и других необходимых реквизитов, каждая из Сторон настоящего Договора обязана в десятидневный срок уведомить об этом другую </w:t>
      </w:r>
      <w:proofErr w:type="spellStart"/>
      <w:r w:rsidRPr="00442309">
        <w:rPr>
          <w:rFonts w:ascii="Times New Roman" w:eastAsia="Calibri" w:hAnsi="Times New Roman" w:cs="Times New Roman"/>
          <w:sz w:val="24"/>
          <w:szCs w:val="24"/>
          <w:lang w:val="en-US"/>
        </w:rPr>
        <w:t>Сторону</w:t>
      </w:r>
      <w:proofErr w:type="spellEnd"/>
      <w:r w:rsidRPr="00442309">
        <w:rPr>
          <w:rFonts w:ascii="Times New Roman" w:eastAsia="Calibri" w:hAnsi="Times New Roman" w:cs="Times New Roman"/>
          <w:sz w:val="24"/>
          <w:szCs w:val="24"/>
          <w:lang w:val="en-US"/>
        </w:rPr>
        <w:t xml:space="preserve"> в </w:t>
      </w:r>
      <w:proofErr w:type="spellStart"/>
      <w:r w:rsidRPr="00442309">
        <w:rPr>
          <w:rFonts w:ascii="Times New Roman" w:eastAsia="Calibri" w:hAnsi="Times New Roman" w:cs="Times New Roman"/>
          <w:sz w:val="24"/>
          <w:szCs w:val="24"/>
          <w:lang w:val="en-US"/>
        </w:rPr>
        <w:t>письменном</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виде</w:t>
      </w:r>
      <w:proofErr w:type="spellEnd"/>
      <w:r w:rsidRPr="00442309">
        <w:rPr>
          <w:rFonts w:ascii="Times New Roman" w:eastAsia="Calibri" w:hAnsi="Times New Roman" w:cs="Times New Roman"/>
          <w:sz w:val="24"/>
          <w:szCs w:val="24"/>
          <w:lang w:val="en-US"/>
        </w:rPr>
        <w:t>.</w:t>
      </w:r>
    </w:p>
    <w:p w:rsidR="00006477" w:rsidRPr="00442309" w:rsidRDefault="00006477" w:rsidP="00006477">
      <w:pPr>
        <w:numPr>
          <w:ilvl w:val="1"/>
          <w:numId w:val="3"/>
        </w:numPr>
        <w:tabs>
          <w:tab w:val="left" w:pos="-142"/>
        </w:tabs>
        <w:spacing w:after="0" w:line="240" w:lineRule="auto"/>
        <w:ind w:left="0" w:right="299" w:firstLine="0"/>
        <w:jc w:val="both"/>
        <w:rPr>
          <w:rFonts w:ascii="Times New Roman" w:eastAsia="Calibri" w:hAnsi="Times New Roman" w:cs="Times New Roman"/>
          <w:sz w:val="24"/>
          <w:szCs w:val="24"/>
          <w:lang w:val="en-US"/>
        </w:rPr>
      </w:pPr>
      <w:r w:rsidRPr="00442309">
        <w:rPr>
          <w:rFonts w:ascii="Times New Roman" w:eastAsia="Calibri" w:hAnsi="Times New Roman" w:cs="Times New Roman"/>
          <w:sz w:val="24"/>
          <w:szCs w:val="24"/>
        </w:rPr>
        <w:t xml:space="preserve"> </w:t>
      </w:r>
      <w:proofErr w:type="spellStart"/>
      <w:r w:rsidRPr="00442309">
        <w:rPr>
          <w:rFonts w:ascii="Times New Roman" w:eastAsia="Calibri" w:hAnsi="Times New Roman" w:cs="Times New Roman"/>
          <w:sz w:val="24"/>
          <w:szCs w:val="24"/>
          <w:lang w:val="en-US"/>
        </w:rPr>
        <w:t>Реквизиты</w:t>
      </w:r>
      <w:proofErr w:type="spellEnd"/>
      <w:r w:rsidRPr="00442309">
        <w:rPr>
          <w:rFonts w:ascii="Times New Roman" w:eastAsia="Calibri" w:hAnsi="Times New Roman" w:cs="Times New Roman"/>
          <w:sz w:val="24"/>
          <w:szCs w:val="24"/>
          <w:lang w:val="en-US"/>
        </w:rPr>
        <w:t xml:space="preserve"> </w:t>
      </w:r>
      <w:proofErr w:type="spellStart"/>
      <w:r w:rsidRPr="00442309">
        <w:rPr>
          <w:rFonts w:ascii="Times New Roman" w:eastAsia="Calibri" w:hAnsi="Times New Roman" w:cs="Times New Roman"/>
          <w:sz w:val="24"/>
          <w:szCs w:val="24"/>
          <w:lang w:val="en-US"/>
        </w:rPr>
        <w:t>сторон</w:t>
      </w:r>
      <w:proofErr w:type="spellEnd"/>
      <w:r w:rsidRPr="00442309">
        <w:rPr>
          <w:rFonts w:ascii="Times New Roman" w:eastAsia="Calibri" w:hAnsi="Times New Roman" w:cs="Times New Roman"/>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Застройщик: Общество с ограниченной ответственностью  «Партнер»</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ИНН 4205088839, КПП 420501001, ОГРН 1054205153452     </w:t>
      </w:r>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proofErr w:type="gramStart"/>
      <w:r w:rsidRPr="00442309">
        <w:rPr>
          <w:rFonts w:ascii="Times New Roman" w:eastAsia="Times New Roman" w:hAnsi="Times New Roman" w:cs="Times New Roman"/>
          <w:sz w:val="24"/>
          <w:szCs w:val="24"/>
          <w:lang w:eastAsia="ru-RU"/>
        </w:rPr>
        <w:t xml:space="preserve">Юридический адрес:  650044, Россия, Кемеровская область, г. Кемерово,                                            ул. Шахтерская, 25 «Б»              </w:t>
      </w:r>
      <w:proofErr w:type="gramEnd"/>
    </w:p>
    <w:p w:rsidR="00006477" w:rsidRPr="00442309" w:rsidRDefault="00006477" w:rsidP="00006477">
      <w:pPr>
        <w:tabs>
          <w:tab w:val="left" w:pos="-142"/>
        </w:tabs>
        <w:spacing w:after="0" w:line="240" w:lineRule="auto"/>
        <w:ind w:right="299"/>
        <w:jc w:val="both"/>
        <w:rPr>
          <w:rFonts w:ascii="Times New Roman" w:eastAsia="Times New Roman" w:hAnsi="Times New Roman" w:cs="Times New Roman"/>
          <w:sz w:val="24"/>
          <w:szCs w:val="24"/>
          <w:lang w:eastAsia="ru-RU"/>
        </w:rPr>
      </w:pPr>
      <w:r w:rsidRPr="00442309">
        <w:rPr>
          <w:rFonts w:ascii="Times New Roman" w:eastAsia="Times New Roman" w:hAnsi="Times New Roman" w:cs="Times New Roman"/>
          <w:sz w:val="24"/>
          <w:szCs w:val="24"/>
          <w:lang w:eastAsia="ru-RU"/>
        </w:rPr>
        <w:t xml:space="preserve">Фактический адрес: 650024, Россия, Кемеровская область, г. Кемерово, улица </w:t>
      </w:r>
      <w:proofErr w:type="spellStart"/>
      <w:r w:rsidRPr="00442309">
        <w:rPr>
          <w:rFonts w:ascii="Times New Roman" w:eastAsia="Times New Roman" w:hAnsi="Times New Roman" w:cs="Times New Roman"/>
          <w:sz w:val="24"/>
          <w:szCs w:val="24"/>
          <w:lang w:eastAsia="ru-RU"/>
        </w:rPr>
        <w:t>С.Тюленина</w:t>
      </w:r>
      <w:proofErr w:type="spellEnd"/>
      <w:r w:rsidRPr="00442309">
        <w:rPr>
          <w:rFonts w:ascii="Times New Roman" w:eastAsia="Times New Roman" w:hAnsi="Times New Roman" w:cs="Times New Roman"/>
          <w:sz w:val="24"/>
          <w:szCs w:val="24"/>
          <w:lang w:eastAsia="ru-RU"/>
        </w:rPr>
        <w:t>, дом 7, помещение 22</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р</w:t>
      </w:r>
      <w:proofErr w:type="gramEnd"/>
      <w:r w:rsidRPr="00442309">
        <w:rPr>
          <w:rFonts w:ascii="Times New Roman" w:eastAsia="Calibri" w:hAnsi="Times New Roman" w:cs="Times New Roman"/>
          <w:sz w:val="24"/>
          <w:szCs w:val="24"/>
        </w:rPr>
        <w:t>/с 4070281</w:t>
      </w:r>
      <w:r w:rsidR="00E03BA7" w:rsidRPr="00442309">
        <w:rPr>
          <w:rFonts w:ascii="Times New Roman" w:eastAsia="Calibri" w:hAnsi="Times New Roman" w:cs="Times New Roman"/>
          <w:sz w:val="24"/>
          <w:szCs w:val="24"/>
        </w:rPr>
        <w:t>0900120003662 в КФ  ПАО «БИНБАНК</w:t>
      </w:r>
      <w:r w:rsidRPr="00442309">
        <w:rPr>
          <w:rFonts w:ascii="Times New Roman" w:eastAsia="Calibri" w:hAnsi="Times New Roman" w:cs="Times New Roman"/>
          <w:sz w:val="24"/>
          <w:szCs w:val="24"/>
        </w:rPr>
        <w:t>»  г. Кемерово</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w:t>
      </w:r>
      <w:proofErr w:type="spellStart"/>
      <w:r w:rsidRPr="00442309">
        <w:rPr>
          <w:rFonts w:ascii="Times New Roman" w:eastAsia="Calibri" w:hAnsi="Times New Roman" w:cs="Times New Roman"/>
          <w:sz w:val="24"/>
          <w:szCs w:val="24"/>
        </w:rPr>
        <w:t>сч</w:t>
      </w:r>
      <w:proofErr w:type="spellEnd"/>
      <w:r w:rsidRPr="00442309">
        <w:rPr>
          <w:rFonts w:ascii="Times New Roman" w:eastAsia="Calibri" w:hAnsi="Times New Roman" w:cs="Times New Roman"/>
          <w:sz w:val="24"/>
          <w:szCs w:val="24"/>
        </w:rPr>
        <w:t xml:space="preserve"> 30101810400000000784  БИК 043207784</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Директор</w:t>
      </w: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________________________ К.О. </w:t>
      </w:r>
      <w:proofErr w:type="spellStart"/>
      <w:r w:rsidRPr="00442309">
        <w:rPr>
          <w:rFonts w:ascii="Times New Roman" w:eastAsia="Calibri" w:hAnsi="Times New Roman" w:cs="Times New Roman"/>
          <w:sz w:val="24"/>
          <w:szCs w:val="24"/>
        </w:rPr>
        <w:t>Клемешов</w:t>
      </w:r>
      <w:proofErr w:type="spellEnd"/>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Участник долевого строительства: </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r w:rsidRPr="00442309">
        <w:rPr>
          <w:rFonts w:ascii="Times New Roman" w:eastAsia="Calibri" w:hAnsi="Times New Roman" w:cs="Times New Roman"/>
          <w:b/>
          <w:sz w:val="24"/>
          <w:szCs w:val="24"/>
        </w:rPr>
        <w:t>__________________________________________________________________________</w:t>
      </w: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7B0FA7" w:rsidRPr="00442309" w:rsidRDefault="007B0FA7"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B539DB" w:rsidRPr="00442309" w:rsidRDefault="00B539DB"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A91520" w:rsidRPr="00442309" w:rsidRDefault="00A91520" w:rsidP="00006477">
      <w:pPr>
        <w:tabs>
          <w:tab w:val="left" w:pos="-142"/>
        </w:tabs>
        <w:spacing w:after="0" w:line="240" w:lineRule="auto"/>
        <w:ind w:right="299"/>
        <w:contextualSpacing/>
        <w:jc w:val="right"/>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1</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___.____.2016 г.</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Паспорт отделки квартир (1 вариант без отделки)</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Потолок – по всем помещениям заделка швов между плитами перекрытия;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Стены отделываются:</w:t>
      </w:r>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proofErr w:type="gramStart"/>
      <w:r w:rsidRPr="00442309">
        <w:rPr>
          <w:rFonts w:ascii="Times New Roman" w:eastAsia="Calibri" w:hAnsi="Times New Roman" w:cs="Times New Roman"/>
          <w:sz w:val="24"/>
          <w:szCs w:val="24"/>
        </w:rPr>
        <w:t>Стены, перегородки-комнаты, коридоры, кухня, санузлы – требования по отклонениям, предъявляемые к отделке поверхностей – по виду (классу) как «простая»</w:t>
      </w:r>
      <w:r w:rsidRPr="00442309">
        <w:rPr>
          <w:rFonts w:ascii="Times New Roman" w:eastAsia="Calibri" w:hAnsi="Times New Roman" w:cs="Times New Roman"/>
          <w:bCs/>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Cs/>
          <w:sz w:val="24"/>
          <w:szCs w:val="24"/>
        </w:rPr>
      </w:pPr>
      <w:r w:rsidRPr="00442309">
        <w:rPr>
          <w:rFonts w:ascii="Times New Roman" w:eastAsia="Calibri" w:hAnsi="Times New Roman" w:cs="Times New Roman"/>
          <w:bCs/>
          <w:sz w:val="24"/>
          <w:szCs w:val="24"/>
        </w:rPr>
        <w:t>В жилых помещениях – бетонные стены;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Перегородки: межкомнатные – из гипсокартонных листов, толщиной 100 мм</w:t>
      </w:r>
      <w:proofErr w:type="gramStart"/>
      <w:r w:rsidRPr="00442309">
        <w:rPr>
          <w:rFonts w:ascii="Times New Roman" w:eastAsia="Calibri" w:hAnsi="Times New Roman" w:cs="Times New Roman"/>
          <w:sz w:val="24"/>
          <w:szCs w:val="24"/>
        </w:rPr>
        <w:t>.:</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Пол – жилые комнаты, коридоры, прихожие, кухни – основание под покрытие (техническая стяжка); ванные комнаты, санузлы – гидроизоляция,  техническая стяжка;</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Балконы – без отделки;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Балконные заполнения  - остекление балконов из алюминиевого профиля с раздвижными створками;</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 оконные блоки из ПВХ 5-ти камерный профиль, стеклопакет 2-х камерный толщ. 40 мм, приведенное сопротивление теплопередаче не менее 0,65 м2хС°/Вт. Без установки подоконной доски и откосов;</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Сантехническое оборудование - вертикальные стояки водоснабжения и водоотведения, без разводки по квартире;</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Электрооборудование - разводка по квартире с установкой </w:t>
      </w:r>
      <w:proofErr w:type="spellStart"/>
      <w:r w:rsidRPr="00442309">
        <w:rPr>
          <w:rFonts w:ascii="Times New Roman" w:eastAsia="Calibri" w:hAnsi="Times New Roman" w:cs="Times New Roman"/>
          <w:sz w:val="24"/>
          <w:szCs w:val="24"/>
        </w:rPr>
        <w:t>эл</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четчика</w:t>
      </w:r>
      <w:proofErr w:type="spellEnd"/>
      <w:r w:rsidRPr="00442309">
        <w:rPr>
          <w:rFonts w:ascii="Times New Roman" w:eastAsia="Calibri" w:hAnsi="Times New Roman" w:cs="Times New Roman"/>
          <w:sz w:val="24"/>
          <w:szCs w:val="24"/>
        </w:rPr>
        <w:t xml:space="preserve"> по проекту, без установки розеток, выключателей, патронов;</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Двери в квартиры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bCs/>
          <w:sz w:val="24"/>
          <w:szCs w:val="24"/>
        </w:rPr>
        <w:t>Паспорт отделки квартир (2 вариант с отделкой)</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contextualSpacing/>
        <w:jc w:val="center"/>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sz w:val="24"/>
          <w:szCs w:val="24"/>
        </w:rPr>
        <w:t>Внутренняя отделка квартир в соответствии с проектной документацией: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proofErr w:type="gramStart"/>
      <w:r w:rsidRPr="00442309">
        <w:rPr>
          <w:rFonts w:ascii="Times New Roman" w:eastAsia="Calibri" w:hAnsi="Times New Roman" w:cs="Times New Roman"/>
          <w:b/>
          <w:sz w:val="24"/>
          <w:szCs w:val="24"/>
        </w:rPr>
        <w:t>пол комнаты</w:t>
      </w:r>
      <w:proofErr w:type="gramEnd"/>
      <w:r w:rsidRPr="00442309">
        <w:rPr>
          <w:rFonts w:ascii="Times New Roman" w:eastAsia="Calibri" w:hAnsi="Times New Roman" w:cs="Times New Roman"/>
          <w:b/>
          <w:sz w:val="24"/>
          <w:szCs w:val="24"/>
        </w:rPr>
        <w:t>, коридора, кухни</w:t>
      </w:r>
      <w:r w:rsidRPr="00442309">
        <w:rPr>
          <w:rFonts w:ascii="Times New Roman" w:eastAsia="Calibri" w:hAnsi="Times New Roman" w:cs="Times New Roman"/>
          <w:sz w:val="24"/>
          <w:szCs w:val="24"/>
        </w:rPr>
        <w:t xml:space="preserve"> -  стяжка из цементно-песчаного раствора, линолеум бытовой ПВХ;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стены комнаты, кухни, коридора</w:t>
      </w:r>
      <w:r w:rsidRPr="00442309">
        <w:rPr>
          <w:rFonts w:ascii="Times New Roman" w:eastAsia="Calibri" w:hAnsi="Times New Roman" w:cs="Times New Roman"/>
          <w:sz w:val="24"/>
          <w:szCs w:val="24"/>
        </w:rPr>
        <w:t xml:space="preserve"> – обои,  под окраску на всю высоту, водоэмульсионная окраска;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потолок комнаты, коридора, кухни, санузла</w:t>
      </w:r>
      <w:r w:rsidRPr="00442309">
        <w:rPr>
          <w:rFonts w:ascii="Times New Roman" w:eastAsia="Calibri" w:hAnsi="Times New Roman" w:cs="Times New Roman"/>
          <w:sz w:val="24"/>
          <w:szCs w:val="24"/>
        </w:rPr>
        <w:t xml:space="preserve"> – натяжной потолок из шовного матового полотна;</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b/>
          <w:sz w:val="24"/>
          <w:szCs w:val="24"/>
        </w:rPr>
        <w:t>санузел</w:t>
      </w:r>
      <w:r w:rsidRPr="00442309">
        <w:rPr>
          <w:rFonts w:ascii="Times New Roman" w:eastAsia="Calibri" w:hAnsi="Times New Roman" w:cs="Times New Roman"/>
          <w:sz w:val="24"/>
          <w:szCs w:val="24"/>
        </w:rPr>
        <w:t xml:space="preserve"> – отделка </w:t>
      </w:r>
      <w:r w:rsidRPr="00442309">
        <w:rPr>
          <w:rFonts w:ascii="Times New Roman" w:eastAsia="Calibri" w:hAnsi="Times New Roman" w:cs="Times New Roman"/>
          <w:b/>
          <w:sz w:val="24"/>
          <w:szCs w:val="24"/>
        </w:rPr>
        <w:t>пола</w:t>
      </w:r>
      <w:r w:rsidRPr="00442309">
        <w:rPr>
          <w:rFonts w:ascii="Times New Roman" w:eastAsia="Calibri" w:hAnsi="Times New Roman" w:cs="Times New Roman"/>
          <w:sz w:val="24"/>
          <w:szCs w:val="24"/>
        </w:rPr>
        <w:t xml:space="preserve"> керамической плиткой,</w:t>
      </w:r>
      <w:r w:rsidRPr="00442309">
        <w:rPr>
          <w:rFonts w:ascii="Times New Roman" w:eastAsia="Calibri" w:hAnsi="Times New Roman" w:cs="Times New Roman"/>
          <w:b/>
          <w:sz w:val="24"/>
          <w:szCs w:val="24"/>
        </w:rPr>
        <w:t xml:space="preserve"> стены</w:t>
      </w:r>
      <w:r w:rsidRPr="00442309">
        <w:rPr>
          <w:rFonts w:ascii="Times New Roman" w:eastAsia="Calibri" w:hAnsi="Times New Roman" w:cs="Times New Roman"/>
          <w:sz w:val="24"/>
          <w:szCs w:val="24"/>
        </w:rPr>
        <w:t xml:space="preserve"> – подготовленная </w:t>
      </w:r>
      <w:proofErr w:type="spellStart"/>
      <w:r w:rsidRPr="00442309">
        <w:rPr>
          <w:rFonts w:ascii="Times New Roman" w:eastAsia="Calibri" w:hAnsi="Times New Roman" w:cs="Times New Roman"/>
          <w:sz w:val="24"/>
          <w:szCs w:val="24"/>
        </w:rPr>
        <w:t>поверхость</w:t>
      </w:r>
      <w:proofErr w:type="spellEnd"/>
      <w:r w:rsidRPr="00442309">
        <w:rPr>
          <w:rFonts w:ascii="Times New Roman" w:eastAsia="Calibri" w:hAnsi="Times New Roman" w:cs="Times New Roman"/>
          <w:sz w:val="24"/>
          <w:szCs w:val="24"/>
        </w:rPr>
        <w:t xml:space="preserve">, водоэмульсионная окраска. Установка унитаза, ванны, раковины, смесителя, </w:t>
      </w:r>
      <w:proofErr w:type="spellStart"/>
      <w:r w:rsidRPr="00442309">
        <w:rPr>
          <w:rFonts w:ascii="Times New Roman" w:eastAsia="Calibri" w:hAnsi="Times New Roman" w:cs="Times New Roman"/>
          <w:sz w:val="24"/>
          <w:szCs w:val="24"/>
        </w:rPr>
        <w:t>полотенцесушителя</w:t>
      </w:r>
      <w:proofErr w:type="spellEnd"/>
      <w:r w:rsidRPr="00442309">
        <w:rPr>
          <w:rFonts w:ascii="Times New Roman" w:eastAsia="Calibri" w:hAnsi="Times New Roman" w:cs="Times New Roman"/>
          <w:sz w:val="24"/>
          <w:szCs w:val="24"/>
        </w:rPr>
        <w:t>, счетчиков холодной и горячей воды;</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окна</w:t>
      </w:r>
      <w:r w:rsidRPr="00442309">
        <w:rPr>
          <w:rFonts w:ascii="Times New Roman" w:eastAsia="Calibri" w:hAnsi="Times New Roman" w:cs="Times New Roman"/>
          <w:sz w:val="24"/>
          <w:szCs w:val="24"/>
        </w:rPr>
        <w:t xml:space="preserve"> – оконные блоки из ПВХ 5-ти камерный профиль, стеклопакет 2-х камерный толщ. 40 мм, приведенное сопротивление теплопередаче не менее 0,65 м2хС°/Вт, в комплекте с подоконной доской и пластиковым откосом;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roofErr w:type="gramStart"/>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двери в квартиру</w:t>
      </w:r>
      <w:r w:rsidRPr="00442309">
        <w:rPr>
          <w:rFonts w:ascii="Times New Roman" w:eastAsia="Calibri" w:hAnsi="Times New Roman" w:cs="Times New Roman"/>
          <w:sz w:val="24"/>
          <w:szCs w:val="24"/>
        </w:rPr>
        <w:t xml:space="preserve"> – металлические, серия «Эконом» (Россия), толщина полотна 50-70 мм, покрытие с «молотковым» эффектом, толщина стали 0,55-0,7 мм; в комплекте: глазок, нажимная ручка, один замок;</w:t>
      </w:r>
      <w:proofErr w:type="gramEnd"/>
    </w:p>
    <w:p w:rsidR="00006477" w:rsidRPr="00442309" w:rsidRDefault="00006477" w:rsidP="00006477">
      <w:pPr>
        <w:tabs>
          <w:tab w:val="left" w:pos="-142"/>
        </w:tabs>
        <w:spacing w:after="0" w:line="240" w:lineRule="auto"/>
        <w:jc w:val="both"/>
        <w:rPr>
          <w:rFonts w:ascii="Times New Roman" w:eastAsia="Calibri" w:hAnsi="Times New Roman" w:cs="Times New Roman"/>
          <w:b/>
          <w:sz w:val="24"/>
          <w:szCs w:val="24"/>
        </w:rPr>
      </w:pPr>
      <w:r w:rsidRPr="00442309">
        <w:rPr>
          <w:rFonts w:ascii="Times New Roman" w:eastAsia="Calibri" w:hAnsi="Times New Roman" w:cs="Times New Roman"/>
          <w:b/>
          <w:sz w:val="24"/>
          <w:szCs w:val="24"/>
        </w:rPr>
        <w:t xml:space="preserve">-балконы – </w:t>
      </w:r>
      <w:r w:rsidRPr="00442309">
        <w:rPr>
          <w:rFonts w:ascii="Times New Roman" w:eastAsia="Calibri" w:hAnsi="Times New Roman" w:cs="Times New Roman"/>
          <w:sz w:val="24"/>
          <w:szCs w:val="24"/>
        </w:rPr>
        <w:t>без отделки;</w:t>
      </w:r>
      <w:r w:rsidRPr="00442309">
        <w:rPr>
          <w:rFonts w:ascii="Times New Roman" w:eastAsia="Calibri" w:hAnsi="Times New Roman" w:cs="Times New Roman"/>
          <w:b/>
          <w:sz w:val="24"/>
          <w:szCs w:val="24"/>
        </w:rPr>
        <w:t xml:space="preserve"> </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-балконные заполнения</w:t>
      </w:r>
      <w:r w:rsidRPr="00442309">
        <w:rPr>
          <w:rFonts w:ascii="Times New Roman" w:eastAsia="Calibri" w:hAnsi="Times New Roman" w:cs="Times New Roman"/>
          <w:sz w:val="24"/>
          <w:szCs w:val="24"/>
        </w:rPr>
        <w:t xml:space="preserve">  - остекление балконов из алюминиевого профиля с </w:t>
      </w:r>
      <w:proofErr w:type="gramStart"/>
      <w:r w:rsidRPr="00442309">
        <w:rPr>
          <w:rFonts w:ascii="Times New Roman" w:eastAsia="Calibri" w:hAnsi="Times New Roman" w:cs="Times New Roman"/>
          <w:sz w:val="24"/>
          <w:szCs w:val="24"/>
        </w:rPr>
        <w:t>раздвижными</w:t>
      </w:r>
      <w:proofErr w:type="gramEnd"/>
      <w:r w:rsidRPr="00442309">
        <w:rPr>
          <w:rFonts w:ascii="Times New Roman" w:eastAsia="Calibri" w:hAnsi="Times New Roman" w:cs="Times New Roman"/>
          <w:sz w:val="24"/>
          <w:szCs w:val="24"/>
        </w:rPr>
        <w:t xml:space="preserve"> створкам;</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-двери межкомнатные</w:t>
      </w:r>
      <w:r w:rsidRPr="00442309">
        <w:rPr>
          <w:rFonts w:ascii="Times New Roman" w:eastAsia="Calibri" w:hAnsi="Times New Roman" w:cs="Times New Roman"/>
          <w:sz w:val="24"/>
          <w:szCs w:val="24"/>
        </w:rPr>
        <w:t xml:space="preserve"> – ламинированные, глухие / со стеклом, серия «Эконом»;</w:t>
      </w:r>
    </w:p>
    <w:p w:rsidR="00006477" w:rsidRPr="00442309" w:rsidRDefault="00006477" w:rsidP="00006477">
      <w:pPr>
        <w:tabs>
          <w:tab w:val="left" w:pos="-142"/>
        </w:tabs>
        <w:spacing w:after="0" w:line="240" w:lineRule="auto"/>
        <w:rPr>
          <w:rFonts w:ascii="Times New Roman" w:eastAsia="Calibri" w:hAnsi="Times New Roman" w:cs="Times New Roman"/>
          <w:sz w:val="24"/>
          <w:szCs w:val="24"/>
        </w:rPr>
      </w:pPr>
      <w:r w:rsidRPr="00442309">
        <w:rPr>
          <w:rFonts w:ascii="Times New Roman" w:eastAsia="Calibri" w:hAnsi="Times New Roman" w:cs="Times New Roman"/>
          <w:b/>
          <w:sz w:val="24"/>
          <w:szCs w:val="24"/>
        </w:rPr>
        <w:t>-Отопление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w:t>
      </w:r>
      <w:r w:rsidRPr="00442309">
        <w:rPr>
          <w:rFonts w:ascii="Times New Roman" w:eastAsia="Calibri" w:hAnsi="Times New Roman" w:cs="Times New Roman"/>
          <w:b/>
          <w:sz w:val="24"/>
          <w:szCs w:val="24"/>
        </w:rPr>
        <w:t>электрооборудование</w:t>
      </w:r>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согласно проекта</w:t>
      </w:r>
      <w:proofErr w:type="gramEnd"/>
      <w:r w:rsidRPr="00442309">
        <w:rPr>
          <w:rFonts w:ascii="Times New Roman" w:eastAsia="Calibri" w:hAnsi="Times New Roman" w:cs="Times New Roman"/>
          <w:sz w:val="24"/>
          <w:szCs w:val="24"/>
        </w:rPr>
        <w:t xml:space="preserve"> с установкой розеток, выключателей, электросчетчиков, без установки электропечей.</w:t>
      </w:r>
    </w:p>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Примечание: Требования по отклонениям предъявляемые к отделке поверхностей, как к отделке по виду (классу) </w:t>
      </w:r>
      <w:proofErr w:type="gramStart"/>
      <w:r w:rsidRPr="00442309">
        <w:rPr>
          <w:rFonts w:ascii="Times New Roman" w:eastAsia="Calibri" w:hAnsi="Times New Roman" w:cs="Times New Roman"/>
          <w:sz w:val="24"/>
          <w:szCs w:val="24"/>
        </w:rPr>
        <w:t>простая</w:t>
      </w:r>
      <w:proofErr w:type="gramEnd"/>
      <w:r w:rsidRPr="00442309">
        <w:rPr>
          <w:rFonts w:ascii="Times New Roman" w:eastAsia="Calibri" w:hAnsi="Times New Roman" w:cs="Times New Roman"/>
          <w:sz w:val="24"/>
          <w:szCs w:val="24"/>
        </w:rPr>
        <w:t>/черновая.</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006477" w:rsidRPr="00442309" w:rsidTr="00966A19">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Застройщик: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 w:val="center" w:pos="284"/>
              </w:tabs>
              <w:ind w:right="299"/>
              <w:jc w:val="both"/>
              <w:rPr>
                <w:b/>
                <w:sz w:val="24"/>
                <w:szCs w:val="24"/>
              </w:rPr>
            </w:pPr>
            <w:r w:rsidRPr="00442309">
              <w:rPr>
                <w:b/>
                <w:sz w:val="24"/>
                <w:szCs w:val="24"/>
              </w:rPr>
              <w:t xml:space="preserve">______________________К.О. </w:t>
            </w:r>
            <w:proofErr w:type="spellStart"/>
            <w:r w:rsidRPr="00442309">
              <w:rPr>
                <w:b/>
                <w:sz w:val="24"/>
                <w:szCs w:val="24"/>
              </w:rPr>
              <w:t>Клемешов</w:t>
            </w:r>
            <w:proofErr w:type="spellEnd"/>
          </w:p>
          <w:p w:rsidR="00006477" w:rsidRPr="00442309" w:rsidRDefault="00006477" w:rsidP="00006477">
            <w:pPr>
              <w:tabs>
                <w:tab w:val="left" w:pos="-142"/>
                <w:tab w:val="center" w:pos="284"/>
              </w:tabs>
              <w:ind w:right="299"/>
              <w:jc w:val="both"/>
              <w:rPr>
                <w:b/>
                <w:sz w:val="24"/>
                <w:szCs w:val="24"/>
              </w:rPr>
            </w:pPr>
          </w:p>
          <w:p w:rsidR="00006477" w:rsidRPr="00442309" w:rsidRDefault="00006477" w:rsidP="00006477">
            <w:pPr>
              <w:tabs>
                <w:tab w:val="left" w:pos="-142"/>
                <w:tab w:val="center" w:pos="284"/>
              </w:tabs>
              <w:ind w:right="299"/>
              <w:jc w:val="both"/>
              <w:rPr>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p>
        </w:tc>
        <w:tc>
          <w:tcPr>
            <w:tcW w:w="5148" w:type="dxa"/>
          </w:tcPr>
          <w:p w:rsidR="00006477" w:rsidRPr="00442309" w:rsidRDefault="00006477" w:rsidP="00006477">
            <w:pPr>
              <w:tabs>
                <w:tab w:val="left" w:pos="-142"/>
              </w:tabs>
              <w:ind w:right="299"/>
              <w:contextualSpacing/>
              <w:jc w:val="both"/>
              <w:rPr>
                <w:b/>
                <w:bCs/>
                <w:sz w:val="24"/>
                <w:szCs w:val="24"/>
              </w:rPr>
            </w:pPr>
            <w:r w:rsidRPr="00442309">
              <w:rPr>
                <w:b/>
                <w:bCs/>
                <w:sz w:val="24"/>
                <w:szCs w:val="24"/>
              </w:rPr>
              <w:t>Участник:</w:t>
            </w: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b/>
                <w:bCs/>
                <w:sz w:val="24"/>
                <w:szCs w:val="24"/>
              </w:rPr>
            </w:pPr>
          </w:p>
          <w:p w:rsidR="00006477" w:rsidRPr="00442309" w:rsidRDefault="00006477" w:rsidP="00006477">
            <w:pPr>
              <w:tabs>
                <w:tab w:val="left" w:pos="-142"/>
              </w:tabs>
              <w:ind w:right="299"/>
              <w:contextualSpacing/>
              <w:jc w:val="both"/>
              <w:rPr>
                <w:sz w:val="24"/>
                <w:szCs w:val="24"/>
              </w:rPr>
            </w:pPr>
            <w:r w:rsidRPr="00442309">
              <w:rPr>
                <w:b/>
                <w:bCs/>
                <w:sz w:val="24"/>
                <w:szCs w:val="24"/>
              </w:rPr>
              <w:t>_____________________</w:t>
            </w:r>
          </w:p>
        </w:tc>
      </w:tr>
    </w:tbl>
    <w:p w:rsidR="00006477" w:rsidRPr="00442309" w:rsidRDefault="00006477" w:rsidP="00006477">
      <w:pPr>
        <w:tabs>
          <w:tab w:val="left" w:pos="-142"/>
        </w:tabs>
        <w:spacing w:after="0" w:line="240" w:lineRule="auto"/>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t xml:space="preserve">  </w:t>
            </w: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bl>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sectPr w:rsidR="00006477" w:rsidRPr="00442309" w:rsidSect="007B0FA7">
          <w:pgSz w:w="11906" w:h="16838"/>
          <w:pgMar w:top="709" w:right="566" w:bottom="567" w:left="1260"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2</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Поэтажный план </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жилого многоквартирного 9-ти этажного 2-секционного панельного дома №5, строительство которого Застройщик ведет по адресу:  г.  Кемерово, Кировский район, ул. </w:t>
      </w:r>
      <w:proofErr w:type="gramStart"/>
      <w:r w:rsidRPr="00442309">
        <w:rPr>
          <w:rFonts w:ascii="Times New Roman" w:eastAsia="Calibri" w:hAnsi="Times New Roman" w:cs="Times New Roman"/>
          <w:sz w:val="24"/>
          <w:szCs w:val="24"/>
        </w:rPr>
        <w:t>Рекордная</w:t>
      </w:r>
      <w:proofErr w:type="gramEnd"/>
      <w:r w:rsidRPr="00442309">
        <w:rPr>
          <w:rFonts w:ascii="Times New Roman" w:eastAsia="Calibri" w:hAnsi="Times New Roman" w:cs="Times New Roman"/>
          <w:sz w:val="24"/>
          <w:szCs w:val="24"/>
        </w:rPr>
        <w:t>,35</w:t>
      </w: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center"/>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jc w:val="center"/>
        <w:tblInd w:w="-106" w:type="dxa"/>
        <w:tblLook w:val="00A0" w:firstRow="1" w:lastRow="0" w:firstColumn="1" w:lastColumn="0" w:noHBand="0" w:noVBand="0"/>
      </w:tblPr>
      <w:tblGrid>
        <w:gridCol w:w="4926"/>
        <w:gridCol w:w="4927"/>
      </w:tblGrid>
      <w:tr w:rsidR="00006477" w:rsidRPr="00442309" w:rsidTr="00966A19">
        <w:trPr>
          <w:jc w:val="center"/>
        </w:trPr>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tc>
        <w:tc>
          <w:tcPr>
            <w:tcW w:w="4927" w:type="dxa"/>
          </w:tcPr>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tc>
      </w:tr>
      <w:tr w:rsidR="00006477" w:rsidRPr="00442309" w:rsidTr="00966A19">
        <w:trPr>
          <w:trHeight w:val="564"/>
          <w:jc w:val="center"/>
        </w:trPr>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contextualSpacing/>
        <w:rPr>
          <w:rFonts w:ascii="Times New Roman" w:eastAsia="Calibri" w:hAnsi="Times New Roman" w:cs="Times New Roman"/>
          <w:b/>
          <w:sz w:val="24"/>
          <w:szCs w:val="24"/>
        </w:rPr>
        <w:sectPr w:rsidR="00006477" w:rsidRPr="00442309" w:rsidSect="00802A5D">
          <w:pgSz w:w="16838" w:h="11906" w:orient="landscape"/>
          <w:pgMar w:top="284" w:right="709" w:bottom="566" w:left="709" w:header="708" w:footer="708" w:gutter="0"/>
          <w:cols w:space="708"/>
          <w:docGrid w:linePitch="360"/>
        </w:sectPr>
      </w:pP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3</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____.____.2016 г.</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ИНСТРУКЦИЯ  ПО  ЭКСПЛУАТАЦИИ ИЗДЕЛИЙ ИЗ ПВХ ПРОФИЛЕЙ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1.РЕГУЛЯРНОЕ  ПРОВЕТРИВАНИЕ ПОМЕЩЕНИЯ.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Окна и двери из ПВХ профилей отличаются высокой плотностью всех соединений, и в закрытом состоянии почти не пропускают воздух. Таким образом, в помещениях скапливается влага (особенно на кухне),  которая выпадает на самых холодных участках наружных конструкций – т. е. на стеклопакетах, в виде запотевания и конденсата. Для предупреждения таких явлений необходимо снижать влажность помещения путем регулярного проветривания. Можно также установить систему вентиляции или кондиционер. Исходя из условий эксплуатации окон, влажность в помещениях должна быть не более 55%.</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случае низкой температуры в помещении в зимнее время года, и охлаждения вследствие этого внутренних поверхностей окна ниже точки росы: 10,7</w:t>
      </w:r>
      <w:proofErr w:type="gramStart"/>
      <w:r w:rsidRPr="00442309">
        <w:rPr>
          <w:rFonts w:ascii="Times New Roman" w:eastAsia="Calibri" w:hAnsi="Times New Roman" w:cs="Times New Roman"/>
          <w:sz w:val="24"/>
          <w:szCs w:val="24"/>
        </w:rPr>
        <w:t xml:space="preserve"> С</w:t>
      </w:r>
      <w:proofErr w:type="gramEnd"/>
      <w:r w:rsidRPr="00442309">
        <w:rPr>
          <w:rFonts w:ascii="Times New Roman" w:eastAsia="Calibri" w:hAnsi="Times New Roman" w:cs="Times New Roman"/>
          <w:sz w:val="24"/>
          <w:szCs w:val="24"/>
        </w:rPr>
        <w:t>, неизбежно образование конденсата на внутренней поверхности окна, в связи с чем поддержание оптимального температурного режима  в помещении является необходимым условием нормальной эксплуатации пластиковых окон.</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2. УХОД ЗА РАМОЙ ПВХ ПРОФИЛЯ.</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 химическому составу ПВХ </w:t>
      </w:r>
      <w:proofErr w:type="gramStart"/>
      <w:r w:rsidRPr="00442309">
        <w:rPr>
          <w:rFonts w:ascii="Times New Roman" w:eastAsia="Calibri" w:hAnsi="Times New Roman" w:cs="Times New Roman"/>
          <w:sz w:val="24"/>
          <w:szCs w:val="24"/>
        </w:rPr>
        <w:t>неустойчив</w:t>
      </w:r>
      <w:proofErr w:type="gramEnd"/>
      <w:r w:rsidRPr="00442309">
        <w:rPr>
          <w:rFonts w:ascii="Times New Roman" w:eastAsia="Calibri" w:hAnsi="Times New Roman" w:cs="Times New Roman"/>
          <w:sz w:val="24"/>
          <w:szCs w:val="24"/>
        </w:rPr>
        <w:t xml:space="preserve"> к кислотным растворам. Поэтому раму необходимо чистить с помощью обычного мыльного раствора, либо с помощью специальных моющих средств, не содержащих растворителей, абразивных веществ или ацетона. Чистящее средство лучше приобретать в жидком виде. Оно наносится мягкой льняной тканью на поверхность рамы и оставляется до полного высыхания. Затем раму растирают сухой или влажной салфеткой. Не допускайте ударов по наружным поверхностям профиля ПВХ и нанесения царапин на него.</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3. УХОД ЗА РЕЗИНОВЫМИ УПЛОТНИТЕЛЯМИ.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Уплотнители изготовлены из современного каучукового материала, который, тем не менее, подвержен естественному старению. Для продления срока эксплуатации, т. е. сохранению эластичности и способности задерживать любые сквозняки и ливни, необходимо 1 – 2 раза в год очищать их от грязи и протирать специальными средствами. Используйте для обработки хорошо впитывающую ткань. После этого уплотнения на Вашем окне останутся эластичными и водоотталкивающими.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4. УХОД ЗА ФУРНИТУРОЙ.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Как и все механизмы, подвижные части каждого окна подвержены изнашиванию, поэтому рекомендуется два раза в год осуществлять техническое обслуживание ваших окон и балконных дверей:</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очищать подвижные части и смазывать приборным маслом МПВ, смазкой ЦИАТИМ – 201 или маслом из набора по уходу за пластиком;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-проверять крепление оконных ручек и винтов, и при необходимости закрепить их.</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Если оконная ручка разболталась, необходимо приподнять под ней декоративную планку и затянуть винты. После этого ручка будет вновь зафиксирована.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5. УХОД ЗА ВОДООТВОДОМ.</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В каждом пластиковом окне предусмотрены водоотводящие каналы для вывода наружу скапливающейся внутри него влаги. Водоотводящие каналы расположены в нижней части рамы – их легко можно обнаружить, открыв створку. Необходимо следить  за состоянием этих и время от времени и очищать их от грязи.</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r w:rsidRPr="00442309">
        <w:rPr>
          <w:rFonts w:ascii="Times New Roman" w:eastAsia="Calibri" w:hAnsi="Times New Roman" w:cs="Times New Roman"/>
          <w:b/>
          <w:bCs/>
          <w:sz w:val="24"/>
          <w:szCs w:val="24"/>
        </w:rPr>
        <w:t>ДОПОЛНИТЕЛЬНЫЕ УСЛОВИЯ:</w:t>
      </w:r>
      <w:r w:rsidRPr="00442309">
        <w:rPr>
          <w:rFonts w:ascii="Times New Roman" w:eastAsia="Calibri" w:hAnsi="Times New Roman" w:cs="Times New Roman"/>
          <w:sz w:val="24"/>
          <w:szCs w:val="24"/>
        </w:rPr>
        <w:t xml:space="preserve"> </w:t>
      </w:r>
      <w:r w:rsidRPr="00442309">
        <w:rPr>
          <w:rFonts w:ascii="Times New Roman" w:eastAsia="Calibri" w:hAnsi="Times New Roman" w:cs="Times New Roman"/>
          <w:i/>
          <w:iCs/>
          <w:sz w:val="24"/>
          <w:szCs w:val="24"/>
        </w:rPr>
        <w:t>- Заказчик предупрежден, что несмотря на высокие теплоизоляционные свойства изготавливаемых Исполнителем окон, ориентированных на условия эксплуатации в холодном климате, при наличии в помещении влажности более 55%, либо понижении температуры в помещении, которое может привести к охлаждению внутренней поверхности окна до 10,7</w:t>
      </w:r>
      <w:proofErr w:type="gramStart"/>
      <w:r w:rsidRPr="00442309">
        <w:rPr>
          <w:rFonts w:ascii="Times New Roman" w:eastAsia="Calibri" w:hAnsi="Times New Roman" w:cs="Times New Roman"/>
          <w:i/>
          <w:iCs/>
          <w:sz w:val="24"/>
          <w:szCs w:val="24"/>
        </w:rPr>
        <w:t>С</w:t>
      </w:r>
      <w:proofErr w:type="gramEnd"/>
      <w:r w:rsidRPr="00442309">
        <w:rPr>
          <w:rFonts w:ascii="Times New Roman" w:eastAsia="Calibri" w:hAnsi="Times New Roman" w:cs="Times New Roman"/>
          <w:i/>
          <w:iCs/>
          <w:sz w:val="24"/>
          <w:szCs w:val="24"/>
        </w:rPr>
        <w:t>, и более низкой температуры (п. 5.2.3 Свода правил по проектированию и строительству СП 23-101-2004), Исполнитель не может гарантировать нормальное функционирование установленных окон, и  ответственности перед Заказчиком в случае образования конденсата (либо наледи) на внутренних поверхностях окна не несет, поскольку подобные нежелательные явления обусловлены ненадлежащими условиями эксплуатации окон. Образование конденсата в таких случаях не может рассматриваться в качестве недостатка изготовления либо монтажа окна, и может быть устранено лишь путем приведения температуры и режима влажности в помещении к нормальному уровню.</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i/>
          <w:i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442309"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 /К.О.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r w:rsidRPr="00442309">
        <w:rPr>
          <w:rFonts w:ascii="Times New Roman" w:eastAsia="Calibri" w:hAnsi="Times New Roman" w:cs="Times New Roman"/>
          <w:sz w:val="24"/>
          <w:szCs w:val="24"/>
        </w:rPr>
        <w:br w:type="page"/>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sz w:val="24"/>
          <w:szCs w:val="24"/>
        </w:rPr>
      </w:pPr>
      <w:r w:rsidRPr="00442309">
        <w:rPr>
          <w:rFonts w:ascii="Times New Roman" w:eastAsia="Calibri" w:hAnsi="Times New Roman" w:cs="Times New Roman"/>
          <w:b/>
          <w:sz w:val="24"/>
          <w:szCs w:val="24"/>
        </w:rPr>
        <w:lastRenderedPageBreak/>
        <w:t>Приложение № 4</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 xml:space="preserve"> к </w:t>
      </w:r>
      <w:r w:rsidRPr="00442309">
        <w:rPr>
          <w:rFonts w:ascii="Times New Roman" w:eastAsia="Calibri" w:hAnsi="Times New Roman" w:cs="Times New Roman"/>
          <w:b/>
          <w:bCs/>
          <w:sz w:val="24"/>
          <w:szCs w:val="24"/>
        </w:rPr>
        <w:t xml:space="preserve">Договору № ____ участия в </w:t>
      </w:r>
      <w:proofErr w:type="gramStart"/>
      <w:r w:rsidRPr="00442309">
        <w:rPr>
          <w:rFonts w:ascii="Times New Roman" w:eastAsia="Calibri" w:hAnsi="Times New Roman" w:cs="Times New Roman"/>
          <w:b/>
          <w:bCs/>
          <w:sz w:val="24"/>
          <w:szCs w:val="24"/>
        </w:rPr>
        <w:t>долевом</w:t>
      </w:r>
      <w:proofErr w:type="gramEnd"/>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 xml:space="preserve"> строительстве </w:t>
      </w:r>
      <w:proofErr w:type="gramStart"/>
      <w:r w:rsidRPr="00442309">
        <w:rPr>
          <w:rFonts w:ascii="Times New Roman" w:eastAsia="Calibri" w:hAnsi="Times New Roman" w:cs="Times New Roman"/>
          <w:b/>
          <w:bCs/>
          <w:sz w:val="24"/>
          <w:szCs w:val="24"/>
        </w:rPr>
        <w:t>многоквартирного</w:t>
      </w:r>
      <w:proofErr w:type="gramEnd"/>
      <w:r w:rsidRPr="00442309">
        <w:rPr>
          <w:rFonts w:ascii="Times New Roman" w:eastAsia="Calibri" w:hAnsi="Times New Roman" w:cs="Times New Roman"/>
          <w:b/>
          <w:bCs/>
          <w:sz w:val="24"/>
          <w:szCs w:val="24"/>
        </w:rPr>
        <w:t xml:space="preserve"> </w:t>
      </w:r>
    </w:p>
    <w:p w:rsidR="00006477" w:rsidRPr="00442309" w:rsidRDefault="00006477" w:rsidP="00006477">
      <w:pPr>
        <w:tabs>
          <w:tab w:val="left" w:pos="-142"/>
        </w:tabs>
        <w:spacing w:after="0" w:line="240" w:lineRule="auto"/>
        <w:ind w:right="299"/>
        <w:contextualSpacing/>
        <w:jc w:val="right"/>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жилого дома  от _____.____.2016 г.</w:t>
      </w:r>
    </w:p>
    <w:p w:rsidR="00006477" w:rsidRPr="00442309" w:rsidRDefault="00006477" w:rsidP="00006477">
      <w:pPr>
        <w:tabs>
          <w:tab w:val="left" w:pos="-142"/>
        </w:tabs>
        <w:spacing w:after="0" w:line="240" w:lineRule="auto"/>
        <w:ind w:right="299"/>
        <w:jc w:val="right"/>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center"/>
        <w:rPr>
          <w:rFonts w:ascii="Times New Roman" w:eastAsia="Calibri" w:hAnsi="Times New Roman" w:cs="Times New Roman"/>
          <w:b/>
          <w:sz w:val="24"/>
          <w:szCs w:val="24"/>
        </w:rPr>
      </w:pPr>
      <w:r w:rsidRPr="00442309">
        <w:rPr>
          <w:rFonts w:ascii="Times New Roman" w:eastAsia="Calibri" w:hAnsi="Times New Roman" w:cs="Times New Roman"/>
          <w:b/>
          <w:sz w:val="24"/>
          <w:szCs w:val="24"/>
        </w:rPr>
        <w:t>ИНСТРУКЦИЯ ПО ЭКСПЛУАТАЦИИ ИЗДЕЛИЯ (СТЯЖКИ ПОЛА)</w:t>
      </w:r>
    </w:p>
    <w:p w:rsidR="00006477" w:rsidRPr="00442309"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В ваших квартирах выполнена стяжка пола из цементно-</w:t>
      </w:r>
      <w:proofErr w:type="spellStart"/>
      <w:r w:rsidRPr="00442309">
        <w:rPr>
          <w:rFonts w:ascii="Times New Roman" w:eastAsia="Calibri" w:hAnsi="Times New Roman" w:cs="Times New Roman"/>
          <w:sz w:val="24"/>
          <w:szCs w:val="24"/>
        </w:rPr>
        <w:t>песчанного</w:t>
      </w:r>
      <w:proofErr w:type="spellEnd"/>
      <w:r w:rsidRPr="00442309">
        <w:rPr>
          <w:rFonts w:ascii="Times New Roman" w:eastAsia="Calibri" w:hAnsi="Times New Roman" w:cs="Times New Roman"/>
          <w:sz w:val="24"/>
          <w:szCs w:val="24"/>
        </w:rPr>
        <w:t xml:space="preserve"> раствора.  До устройства чистого покрытия пола (из линолеума, </w:t>
      </w:r>
      <w:proofErr w:type="spellStart"/>
      <w:r w:rsidRPr="00442309">
        <w:rPr>
          <w:rFonts w:ascii="Times New Roman" w:eastAsia="Calibri" w:hAnsi="Times New Roman" w:cs="Times New Roman"/>
          <w:sz w:val="24"/>
          <w:szCs w:val="24"/>
        </w:rPr>
        <w:t>ламината</w:t>
      </w:r>
      <w:proofErr w:type="spellEnd"/>
      <w:r w:rsidRPr="00442309">
        <w:rPr>
          <w:rFonts w:ascii="Times New Roman" w:eastAsia="Calibri" w:hAnsi="Times New Roman" w:cs="Times New Roman"/>
          <w:sz w:val="24"/>
          <w:szCs w:val="24"/>
        </w:rPr>
        <w:t xml:space="preserve">, паркета или других материалов) для сохранения своих свойств стяжке требуется несложный уход, который позволит ей сохранить свои свойства </w:t>
      </w:r>
      <w:proofErr w:type="gramStart"/>
      <w:r w:rsidRPr="00442309">
        <w:rPr>
          <w:rFonts w:ascii="Times New Roman" w:eastAsia="Calibri" w:hAnsi="Times New Roman" w:cs="Times New Roman"/>
          <w:sz w:val="24"/>
          <w:szCs w:val="24"/>
        </w:rPr>
        <w:t>неизменными</w:t>
      </w:r>
      <w:proofErr w:type="gramEnd"/>
      <w:r w:rsidRPr="00442309">
        <w:rPr>
          <w:rFonts w:ascii="Times New Roman" w:eastAsia="Calibri" w:hAnsi="Times New Roman" w:cs="Times New Roman"/>
          <w:sz w:val="24"/>
          <w:szCs w:val="24"/>
        </w:rPr>
        <w:t xml:space="preserve"> на долгие годы.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Требования по сохранности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от механических повреждений (места интенсивного прохода людей, складирования материалов, установки подмостей и др. </w:t>
      </w:r>
      <w:proofErr w:type="gramStart"/>
      <w:r w:rsidRPr="00442309">
        <w:rPr>
          <w:rFonts w:ascii="Times New Roman" w:eastAsia="Calibri" w:hAnsi="Times New Roman" w:cs="Times New Roman"/>
          <w:sz w:val="24"/>
          <w:szCs w:val="24"/>
        </w:rPr>
        <w:t>-з</w:t>
      </w:r>
      <w:proofErr w:type="gramEnd"/>
      <w:r w:rsidRPr="00442309">
        <w:rPr>
          <w:rFonts w:ascii="Times New Roman" w:eastAsia="Calibri" w:hAnsi="Times New Roman" w:cs="Times New Roman"/>
          <w:sz w:val="24"/>
          <w:szCs w:val="24"/>
        </w:rPr>
        <w:t xml:space="preserve">акрыть листами ДВП);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обеспечить защиту помещений от сквозняков;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защита от инсоляции (оклеить окна газетами с солнечной стороны в теплое время года);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стяжка должна быть укрыта полиэтиленовой пленкой по всей площади поверхности без пропусков;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 контроль температурно-влажностного режима (не более +20 </w:t>
      </w:r>
      <w:proofErr w:type="gramStart"/>
      <w:r w:rsidRPr="00442309">
        <w:rPr>
          <w:rFonts w:ascii="Times New Roman" w:eastAsia="Calibri" w:hAnsi="Times New Roman" w:cs="Times New Roman"/>
          <w:sz w:val="24"/>
          <w:szCs w:val="24"/>
        </w:rPr>
        <w:t>с</w:t>
      </w:r>
      <w:proofErr w:type="gramEnd"/>
      <w:r w:rsidRPr="00442309">
        <w:rPr>
          <w:rFonts w:ascii="Times New Roman" w:eastAsia="Calibri" w:hAnsi="Times New Roman" w:cs="Times New Roman"/>
          <w:sz w:val="24"/>
          <w:szCs w:val="24"/>
        </w:rPr>
        <w:t xml:space="preserve"> - </w:t>
      </w:r>
      <w:proofErr w:type="gramStart"/>
      <w:r w:rsidRPr="00442309">
        <w:rPr>
          <w:rFonts w:ascii="Times New Roman" w:eastAsia="Calibri" w:hAnsi="Times New Roman" w:cs="Times New Roman"/>
          <w:sz w:val="24"/>
          <w:szCs w:val="24"/>
        </w:rPr>
        <w:t>оптимальная</w:t>
      </w:r>
      <w:proofErr w:type="gramEnd"/>
      <w:r w:rsidRPr="00442309">
        <w:rPr>
          <w:rFonts w:ascii="Times New Roman" w:eastAsia="Calibri" w:hAnsi="Times New Roman" w:cs="Times New Roman"/>
          <w:sz w:val="24"/>
          <w:szCs w:val="24"/>
        </w:rPr>
        <w:t xml:space="preserve"> температура в помещении + 16 С. Поддерживать регулировкой отопительных приборов). Контроль влажности стяжки по тесту «лист бумаги».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Уход за стяжками полов выполненных на основе цементного связующего осуществлять следующим образом: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Если при проверки листов бумаги, предварительно уложенных в каждой квартире на увлажненную стяжку в районе отопительных приборов и в центре помещения они оказываются сухими, необходимо увлажнить стяжку из расчета </w:t>
      </w:r>
      <w:smartTag w:uri="urn:schemas-microsoft-com:office:smarttags" w:element="metricconverter">
        <w:smartTagPr>
          <w:attr w:name="ProductID" w:val="1 литр"/>
        </w:smartTagPr>
        <w:r w:rsidRPr="00442309">
          <w:rPr>
            <w:rFonts w:ascii="Times New Roman" w:eastAsia="Calibri" w:hAnsi="Times New Roman" w:cs="Times New Roman"/>
            <w:sz w:val="24"/>
            <w:szCs w:val="24"/>
          </w:rPr>
          <w:t>1 литр</w:t>
        </w:r>
      </w:smartTag>
      <w:r w:rsidRPr="00442309">
        <w:rPr>
          <w:rFonts w:ascii="Times New Roman" w:eastAsia="Calibri" w:hAnsi="Times New Roman" w:cs="Times New Roman"/>
          <w:sz w:val="24"/>
          <w:szCs w:val="24"/>
        </w:rPr>
        <w:t xml:space="preserve"> воды на </w:t>
      </w:r>
      <w:smartTag w:uri="urn:schemas-microsoft-com:office:smarttags" w:element="metricconverter">
        <w:smartTagPr>
          <w:attr w:name="ProductID" w:val="1 м2"/>
        </w:smartTagPr>
        <w:r w:rsidRPr="00442309">
          <w:rPr>
            <w:rFonts w:ascii="Times New Roman" w:eastAsia="Calibri" w:hAnsi="Times New Roman" w:cs="Times New Roman"/>
            <w:sz w:val="24"/>
            <w:szCs w:val="24"/>
          </w:rPr>
          <w:t>1 м</w:t>
        </w:r>
        <w:proofErr w:type="gramStart"/>
        <w:r w:rsidRPr="00442309">
          <w:rPr>
            <w:rFonts w:ascii="Times New Roman" w:eastAsia="Calibri" w:hAnsi="Times New Roman" w:cs="Times New Roman"/>
            <w:sz w:val="24"/>
            <w:szCs w:val="24"/>
            <w:vertAlign w:val="superscript"/>
          </w:rPr>
          <w:t>2</w:t>
        </w:r>
      </w:smartTag>
      <w:proofErr w:type="gramEnd"/>
      <w:r w:rsidRPr="00442309">
        <w:rPr>
          <w:rFonts w:ascii="Times New Roman" w:eastAsia="Calibri" w:hAnsi="Times New Roman" w:cs="Times New Roman"/>
          <w:sz w:val="24"/>
          <w:szCs w:val="24"/>
        </w:rPr>
        <w:t xml:space="preserve"> стяжки.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После увлажнения поверхность стяжки вновь укрыть пленкой.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В зависимости от влажности в помещении (влажность зависит от сезона, работы отопительных приборов, инсоляции, ведения отделочных работ и других причин), частота увлажнения от 1,5 недель до 1 месяца. </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Мероприятия по сохранности и уходу за стяжками пола необходимо выполнять до устройства напольного покрытия.</w:t>
      </w:r>
    </w:p>
    <w:p w:rsidR="00006477" w:rsidRPr="00442309" w:rsidRDefault="00006477" w:rsidP="00006477">
      <w:pPr>
        <w:tabs>
          <w:tab w:val="left" w:pos="-142"/>
        </w:tabs>
        <w:autoSpaceDE w:val="0"/>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tbl>
      <w:tblPr>
        <w:tblW w:w="0" w:type="auto"/>
        <w:tblInd w:w="-106" w:type="dxa"/>
        <w:tblLook w:val="00A0" w:firstRow="1" w:lastRow="0" w:firstColumn="1" w:lastColumn="0" w:noHBand="0" w:noVBand="0"/>
      </w:tblPr>
      <w:tblGrid>
        <w:gridCol w:w="4926"/>
        <w:gridCol w:w="4927"/>
      </w:tblGrid>
      <w:tr w:rsidR="00006477" w:rsidRPr="00442309" w:rsidTr="00966A19">
        <w:tc>
          <w:tcPr>
            <w:tcW w:w="4926"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Застройщик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roofErr w:type="spellStart"/>
            <w:r w:rsidRPr="00442309">
              <w:rPr>
                <w:rFonts w:ascii="Times New Roman" w:eastAsia="Calibri" w:hAnsi="Times New Roman" w:cs="Times New Roman"/>
                <w:b/>
                <w:bCs/>
                <w:sz w:val="24"/>
                <w:szCs w:val="24"/>
                <w:lang w:val="en-US"/>
              </w:rPr>
              <w:t>Участник</w:t>
            </w:r>
            <w:proofErr w:type="spellEnd"/>
            <w:r w:rsidRPr="00442309">
              <w:rPr>
                <w:rFonts w:ascii="Times New Roman" w:eastAsia="Calibri" w:hAnsi="Times New Roman" w:cs="Times New Roman"/>
                <w:b/>
                <w:bCs/>
                <w:sz w:val="24"/>
                <w:szCs w:val="24"/>
                <w:lang w:val="en-US"/>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tc>
      </w:tr>
      <w:tr w:rsidR="00006477" w:rsidRPr="00006477" w:rsidTr="00966A19">
        <w:tc>
          <w:tcPr>
            <w:tcW w:w="4926" w:type="dxa"/>
          </w:tcPr>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p>
          <w:p w:rsidR="00006477" w:rsidRPr="00442309" w:rsidRDefault="00006477" w:rsidP="00006477">
            <w:pPr>
              <w:tabs>
                <w:tab w:val="left" w:pos="-142"/>
                <w:tab w:val="center" w:pos="284"/>
              </w:tabs>
              <w:spacing w:after="0" w:line="240" w:lineRule="auto"/>
              <w:ind w:right="299"/>
              <w:jc w:val="both"/>
              <w:rPr>
                <w:rFonts w:ascii="Times New Roman" w:eastAsia="Calibri" w:hAnsi="Times New Roman" w:cs="Times New Roman"/>
                <w:sz w:val="24"/>
                <w:szCs w:val="24"/>
              </w:rPr>
            </w:pPr>
            <w:r w:rsidRPr="00442309">
              <w:rPr>
                <w:rFonts w:ascii="Times New Roman" w:eastAsia="Calibri" w:hAnsi="Times New Roman" w:cs="Times New Roman"/>
                <w:b/>
                <w:sz w:val="24"/>
                <w:szCs w:val="24"/>
              </w:rPr>
              <w:t xml:space="preserve">_____________________/К.О. </w:t>
            </w:r>
            <w:proofErr w:type="spellStart"/>
            <w:r w:rsidRPr="00442309">
              <w:rPr>
                <w:rFonts w:ascii="Times New Roman" w:eastAsia="Calibri" w:hAnsi="Times New Roman" w:cs="Times New Roman"/>
                <w:b/>
                <w:sz w:val="24"/>
                <w:szCs w:val="24"/>
              </w:rPr>
              <w:t>Клемешов</w:t>
            </w:r>
            <w:proofErr w:type="spellEnd"/>
            <w:r w:rsidRPr="00442309">
              <w:rPr>
                <w:rFonts w:ascii="Times New Roman" w:eastAsia="Calibri" w:hAnsi="Times New Roman" w:cs="Times New Roman"/>
                <w:b/>
                <w:sz w:val="24"/>
                <w:szCs w:val="24"/>
              </w:rPr>
              <w:t>/</w:t>
            </w:r>
          </w:p>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c>
          <w:tcPr>
            <w:tcW w:w="4927" w:type="dxa"/>
          </w:tcPr>
          <w:p w:rsidR="00006477" w:rsidRPr="00442309" w:rsidRDefault="00006477" w:rsidP="00006477">
            <w:pPr>
              <w:tabs>
                <w:tab w:val="left" w:pos="-142"/>
              </w:tabs>
              <w:spacing w:after="0" w:line="240" w:lineRule="auto"/>
              <w:ind w:right="299"/>
              <w:contextualSpacing/>
              <w:jc w:val="both"/>
              <w:rPr>
                <w:rFonts w:ascii="Times New Roman" w:eastAsia="Calibri" w:hAnsi="Times New Roman" w:cs="Times New Roman"/>
                <w:b/>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r w:rsidRPr="00442309">
              <w:rPr>
                <w:rFonts w:ascii="Times New Roman" w:eastAsia="Calibri" w:hAnsi="Times New Roman" w:cs="Times New Roman"/>
                <w:b/>
                <w:sz w:val="24"/>
                <w:szCs w:val="24"/>
              </w:rPr>
              <w:t>____________________</w:t>
            </w:r>
            <w:r w:rsidRPr="00442309">
              <w:rPr>
                <w:rFonts w:ascii="Times New Roman" w:eastAsia="Calibri" w:hAnsi="Times New Roman" w:cs="Times New Roman"/>
                <w:b/>
                <w:bCs/>
                <w:sz w:val="24"/>
                <w:szCs w:val="24"/>
              </w:rPr>
              <w:t>/_____________/</w:t>
            </w:r>
          </w:p>
          <w:p w:rsidR="00006477" w:rsidRPr="00006477" w:rsidRDefault="00006477" w:rsidP="00006477">
            <w:pPr>
              <w:tabs>
                <w:tab w:val="left" w:pos="-142"/>
              </w:tabs>
              <w:spacing w:after="0" w:line="240" w:lineRule="auto"/>
              <w:ind w:right="299"/>
              <w:contextualSpacing/>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contextualSpacing/>
              <w:jc w:val="both"/>
              <w:rPr>
                <w:rFonts w:ascii="Times New Roman" w:eastAsia="Calibri" w:hAnsi="Times New Roman" w:cs="Times New Roman"/>
                <w:sz w:val="24"/>
                <w:szCs w:val="24"/>
              </w:rPr>
            </w:pPr>
          </w:p>
        </w:tc>
      </w:tr>
    </w:tbl>
    <w:p w:rsidR="00006477" w:rsidRPr="00006477" w:rsidRDefault="00006477" w:rsidP="00006477">
      <w:pPr>
        <w:tabs>
          <w:tab w:val="left" w:pos="-142"/>
        </w:tabs>
        <w:spacing w:after="0" w:line="240" w:lineRule="auto"/>
        <w:ind w:right="299"/>
        <w:jc w:val="both"/>
        <w:rPr>
          <w:rFonts w:ascii="Times New Roman" w:eastAsia="Calibri" w:hAnsi="Times New Roman" w:cs="Times New Roman"/>
          <w:b/>
          <w:bCs/>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006477" w:rsidRPr="00006477" w:rsidRDefault="00006477" w:rsidP="00006477">
      <w:pPr>
        <w:tabs>
          <w:tab w:val="left" w:pos="-142"/>
        </w:tabs>
        <w:spacing w:after="0" w:line="240" w:lineRule="auto"/>
        <w:ind w:right="299"/>
        <w:jc w:val="both"/>
        <w:rPr>
          <w:rFonts w:ascii="Times New Roman" w:eastAsia="Calibri" w:hAnsi="Times New Roman" w:cs="Times New Roman"/>
          <w:sz w:val="24"/>
          <w:szCs w:val="24"/>
        </w:rPr>
      </w:pPr>
    </w:p>
    <w:p w:rsidR="00BA1B13" w:rsidRPr="00442309" w:rsidRDefault="00BA1B13" w:rsidP="00006477">
      <w:pPr>
        <w:tabs>
          <w:tab w:val="left" w:pos="-142"/>
        </w:tabs>
      </w:pPr>
      <w:bookmarkStart w:id="0" w:name="_GoBack"/>
      <w:bookmarkEnd w:id="0"/>
    </w:p>
    <w:sectPr w:rsidR="00BA1B13" w:rsidRPr="00442309" w:rsidSect="00802A5D">
      <w:pgSz w:w="11906" w:h="16838"/>
      <w:pgMar w:top="70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3EE"/>
    <w:multiLevelType w:val="multilevel"/>
    <w:tmpl w:val="420C1C42"/>
    <w:lvl w:ilvl="0">
      <w:start w:val="12"/>
      <w:numFmt w:val="decimal"/>
      <w:lvlText w:val="%1."/>
      <w:lvlJc w:val="left"/>
      <w:pPr>
        <w:ind w:left="480" w:hanging="480"/>
      </w:pPr>
      <w:rPr>
        <w:rFonts w:hint="default"/>
      </w:rPr>
    </w:lvl>
    <w:lvl w:ilvl="1">
      <w:start w:val="6"/>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4F8C6235"/>
    <w:multiLevelType w:val="multilevel"/>
    <w:tmpl w:val="9A64598C"/>
    <w:lvl w:ilvl="0">
      <w:start w:val="13"/>
      <w:numFmt w:val="decimal"/>
      <w:lvlText w:val="%1."/>
      <w:lvlJc w:val="left"/>
      <w:pPr>
        <w:ind w:left="480" w:hanging="480"/>
      </w:pPr>
      <w:rPr>
        <w:rFonts w:hint="default"/>
      </w:rPr>
    </w:lvl>
    <w:lvl w:ilvl="1">
      <w:start w:val="2"/>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59DF19B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E54"/>
    <w:rsid w:val="00006477"/>
    <w:rsid w:val="003370A5"/>
    <w:rsid w:val="00442309"/>
    <w:rsid w:val="00640E54"/>
    <w:rsid w:val="007B0FA7"/>
    <w:rsid w:val="008A6D3C"/>
    <w:rsid w:val="00A91520"/>
    <w:rsid w:val="00B539DB"/>
    <w:rsid w:val="00BA1B13"/>
    <w:rsid w:val="00CB4131"/>
    <w:rsid w:val="00E0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6477"/>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B0F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41588-61B7-4478-823A-3AC02B2BC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6200</Words>
  <Characters>35343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User</cp:lastModifiedBy>
  <cp:revision>8</cp:revision>
  <cp:lastPrinted>2016-12-26T03:05:00Z</cp:lastPrinted>
  <dcterms:created xsi:type="dcterms:W3CDTF">2016-12-25T13:50:00Z</dcterms:created>
  <dcterms:modified xsi:type="dcterms:W3CDTF">2017-03-10T03:32:00Z</dcterms:modified>
</cp:coreProperties>
</file>